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2DB" w:rsidRDefault="009D2D76" w:rsidP="00E33530">
      <w:pPr>
        <w:spacing w:after="0"/>
        <w:rPr>
          <w:b/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Použ</w:t>
      </w:r>
      <w:r w:rsidR="0091617B" w:rsidRPr="00637503">
        <w:rPr>
          <w:b/>
          <w:bCs/>
          <w:iCs/>
          <w:sz w:val="24"/>
          <w:szCs w:val="24"/>
          <w:lang w:eastAsia="zh-CN"/>
        </w:rPr>
        <w:t>ívání</w:t>
      </w:r>
      <w:r w:rsidRPr="00637503">
        <w:rPr>
          <w:b/>
          <w:bCs/>
          <w:iCs/>
          <w:sz w:val="24"/>
          <w:szCs w:val="24"/>
          <w:lang w:eastAsia="zh-CN"/>
        </w:rPr>
        <w:t xml:space="preserve"> přípravků na ochranu rostlin na pozemcích v ochranném pásmu povrchového </w:t>
      </w:r>
    </w:p>
    <w:p w:rsidR="00D707D8" w:rsidRDefault="009D2D76" w:rsidP="00E33530">
      <w:pPr>
        <w:spacing w:after="0"/>
        <w:rPr>
          <w:b/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a podzemního zdroje vod</w:t>
      </w:r>
    </w:p>
    <w:p w:rsidR="00C23819" w:rsidRPr="00C23819" w:rsidRDefault="00C23819" w:rsidP="00C23819">
      <w:pPr>
        <w:rPr>
          <w:bCs/>
          <w:iCs/>
          <w:color w:val="FF0000"/>
          <w:sz w:val="24"/>
          <w:szCs w:val="24"/>
          <w:lang w:eastAsia="zh-CN"/>
        </w:rPr>
      </w:pPr>
      <w:r w:rsidRPr="00C23819">
        <w:rPr>
          <w:bCs/>
          <w:iCs/>
          <w:sz w:val="24"/>
          <w:szCs w:val="24"/>
          <w:lang w:eastAsia="zh-CN"/>
        </w:rPr>
        <w:t>Ing. Andrea Blažková</w:t>
      </w:r>
      <w:r>
        <w:rPr>
          <w:bCs/>
          <w:iCs/>
          <w:sz w:val="24"/>
          <w:szCs w:val="24"/>
          <w:lang w:eastAsia="zh-CN"/>
        </w:rPr>
        <w:t xml:space="preserve">, </w:t>
      </w:r>
      <w:r w:rsidR="004400D7" w:rsidRPr="00564808">
        <w:rPr>
          <w:bCs/>
          <w:iCs/>
          <w:sz w:val="24"/>
          <w:szCs w:val="24"/>
          <w:lang w:eastAsia="zh-CN"/>
        </w:rPr>
        <w:t>Ústřední kontrol</w:t>
      </w:r>
      <w:r w:rsidR="00564808" w:rsidRPr="00564808">
        <w:rPr>
          <w:bCs/>
          <w:iCs/>
          <w:sz w:val="24"/>
          <w:szCs w:val="24"/>
          <w:lang w:eastAsia="zh-CN"/>
        </w:rPr>
        <w:t>ní a zkušební ústav zemědělský</w:t>
      </w:r>
    </w:p>
    <w:p w:rsidR="00E33530" w:rsidRPr="00637503" w:rsidRDefault="00E33530" w:rsidP="00E33530">
      <w:pPr>
        <w:spacing w:after="0"/>
        <w:rPr>
          <w:b/>
          <w:bCs/>
          <w:iCs/>
          <w:sz w:val="24"/>
          <w:szCs w:val="24"/>
          <w:lang w:eastAsia="zh-CN"/>
        </w:rPr>
      </w:pPr>
    </w:p>
    <w:p w:rsidR="0091617B" w:rsidRPr="00637503" w:rsidRDefault="00E1393C" w:rsidP="00E33530">
      <w:pPr>
        <w:rPr>
          <w:b/>
          <w:bCs/>
          <w:iCs/>
          <w:sz w:val="24"/>
          <w:szCs w:val="24"/>
          <w:lang w:eastAsia="zh-CN"/>
        </w:rPr>
      </w:pPr>
      <w:r w:rsidRPr="00637503">
        <w:rPr>
          <w:bCs/>
          <w:iCs/>
          <w:sz w:val="24"/>
          <w:szCs w:val="24"/>
          <w:lang w:eastAsia="zh-CN"/>
        </w:rPr>
        <w:t>Přípravky na ochranu rostlin (dále jen „POR</w:t>
      </w:r>
      <w:r w:rsidR="00C52824" w:rsidRPr="00637503">
        <w:rPr>
          <w:bCs/>
          <w:iCs/>
          <w:sz w:val="24"/>
          <w:szCs w:val="24"/>
          <w:lang w:eastAsia="zh-CN"/>
        </w:rPr>
        <w:t xml:space="preserve"> nebo přípravek</w:t>
      </w:r>
      <w:r w:rsidRPr="00637503">
        <w:rPr>
          <w:bCs/>
          <w:iCs/>
          <w:sz w:val="24"/>
          <w:szCs w:val="24"/>
          <w:lang w:eastAsia="zh-CN"/>
        </w:rPr>
        <w:t xml:space="preserve">“) jsou </w:t>
      </w:r>
      <w:r w:rsidR="00095EB7" w:rsidRPr="00637503">
        <w:rPr>
          <w:bCs/>
          <w:iCs/>
          <w:sz w:val="24"/>
          <w:szCs w:val="24"/>
          <w:lang w:eastAsia="zh-CN"/>
        </w:rPr>
        <w:t xml:space="preserve">v rámci </w:t>
      </w:r>
      <w:r w:rsidRPr="00637503">
        <w:rPr>
          <w:bCs/>
          <w:iCs/>
          <w:sz w:val="24"/>
          <w:szCs w:val="24"/>
          <w:lang w:eastAsia="zh-CN"/>
        </w:rPr>
        <w:t>povol</w:t>
      </w:r>
      <w:r w:rsidR="00095EB7" w:rsidRPr="00637503">
        <w:rPr>
          <w:bCs/>
          <w:iCs/>
          <w:sz w:val="24"/>
          <w:szCs w:val="24"/>
          <w:lang w:eastAsia="zh-CN"/>
        </w:rPr>
        <w:t>ovacího řízení</w:t>
      </w:r>
      <w:r w:rsidRPr="00637503">
        <w:rPr>
          <w:bCs/>
          <w:iCs/>
          <w:sz w:val="24"/>
          <w:szCs w:val="24"/>
          <w:lang w:eastAsia="zh-CN"/>
        </w:rPr>
        <w:t xml:space="preserve"> před uvedením na trh a jeho použitím k ochraně rostlin podrobeny </w:t>
      </w:r>
      <w:r w:rsidR="00680B5B" w:rsidRPr="00637503">
        <w:rPr>
          <w:bCs/>
          <w:iCs/>
          <w:sz w:val="24"/>
          <w:szCs w:val="24"/>
          <w:lang w:eastAsia="zh-CN"/>
        </w:rPr>
        <w:t>hodnocení</w:t>
      </w:r>
      <w:r w:rsidRPr="00637503">
        <w:rPr>
          <w:bCs/>
          <w:iCs/>
          <w:sz w:val="24"/>
          <w:szCs w:val="24"/>
          <w:lang w:eastAsia="zh-CN"/>
        </w:rPr>
        <w:t xml:space="preserve"> </w:t>
      </w:r>
      <w:r w:rsidR="007C4798" w:rsidRPr="00637503">
        <w:rPr>
          <w:bCs/>
          <w:iCs/>
          <w:sz w:val="24"/>
          <w:szCs w:val="24"/>
          <w:lang w:eastAsia="zh-CN"/>
        </w:rPr>
        <w:t xml:space="preserve">biologické účinnosti a </w:t>
      </w:r>
      <w:r w:rsidR="00680B5B" w:rsidRPr="00637503">
        <w:rPr>
          <w:bCs/>
          <w:iCs/>
          <w:sz w:val="24"/>
          <w:szCs w:val="24"/>
          <w:lang w:eastAsia="zh-CN"/>
        </w:rPr>
        <w:t xml:space="preserve">posouzení </w:t>
      </w:r>
      <w:r w:rsidRPr="00637503">
        <w:rPr>
          <w:bCs/>
          <w:iCs/>
          <w:sz w:val="24"/>
          <w:szCs w:val="24"/>
          <w:lang w:eastAsia="zh-CN"/>
        </w:rPr>
        <w:t>rizik z hlediska vlivu na</w:t>
      </w:r>
      <w:r w:rsidR="0089582D" w:rsidRPr="00637503">
        <w:rPr>
          <w:bCs/>
          <w:iCs/>
          <w:sz w:val="24"/>
          <w:szCs w:val="24"/>
          <w:lang w:eastAsia="zh-CN"/>
        </w:rPr>
        <w:t xml:space="preserve"> zdraví lidí, necílové organismy</w:t>
      </w:r>
      <w:r w:rsidR="00680B5B" w:rsidRPr="00637503">
        <w:rPr>
          <w:bCs/>
          <w:iCs/>
          <w:sz w:val="24"/>
          <w:szCs w:val="24"/>
          <w:lang w:eastAsia="zh-CN"/>
        </w:rPr>
        <w:t xml:space="preserve"> a</w:t>
      </w:r>
      <w:r w:rsidR="0089582D" w:rsidRPr="00637503">
        <w:rPr>
          <w:bCs/>
          <w:iCs/>
          <w:sz w:val="24"/>
          <w:szCs w:val="24"/>
          <w:lang w:eastAsia="zh-CN"/>
        </w:rPr>
        <w:t xml:space="preserve"> životní prostředí</w:t>
      </w:r>
      <w:r w:rsidR="002B7915" w:rsidRPr="00637503">
        <w:rPr>
          <w:bCs/>
          <w:iCs/>
          <w:sz w:val="24"/>
          <w:szCs w:val="24"/>
          <w:lang w:eastAsia="zh-CN"/>
        </w:rPr>
        <w:t xml:space="preserve">. </w:t>
      </w:r>
      <w:r w:rsidRPr="00637503">
        <w:rPr>
          <w:b/>
          <w:bCs/>
          <w:iCs/>
          <w:sz w:val="24"/>
          <w:szCs w:val="24"/>
          <w:lang w:eastAsia="zh-CN"/>
        </w:rPr>
        <w:t>Výsledkem hodnocení, které provádí ÚKZÚZ, je</w:t>
      </w:r>
      <w:r w:rsidR="006B0C39" w:rsidRPr="00637503">
        <w:rPr>
          <w:b/>
          <w:bCs/>
          <w:iCs/>
          <w:sz w:val="24"/>
          <w:szCs w:val="24"/>
          <w:lang w:eastAsia="zh-CN"/>
        </w:rPr>
        <w:t xml:space="preserve"> také</w:t>
      </w:r>
      <w:r w:rsidRPr="00637503">
        <w:rPr>
          <w:b/>
          <w:bCs/>
          <w:iCs/>
          <w:sz w:val="24"/>
          <w:szCs w:val="24"/>
          <w:lang w:eastAsia="zh-CN"/>
        </w:rPr>
        <w:t xml:space="preserve"> </w:t>
      </w:r>
      <w:r w:rsidR="00C52824" w:rsidRPr="00637503">
        <w:rPr>
          <w:b/>
          <w:bCs/>
          <w:iCs/>
          <w:sz w:val="24"/>
          <w:szCs w:val="24"/>
          <w:lang w:eastAsia="zh-CN"/>
        </w:rPr>
        <w:t xml:space="preserve">to, zda </w:t>
      </w:r>
      <w:r w:rsidR="00EC7D4F">
        <w:rPr>
          <w:b/>
          <w:bCs/>
          <w:iCs/>
          <w:sz w:val="24"/>
          <w:szCs w:val="24"/>
          <w:lang w:eastAsia="zh-CN"/>
        </w:rPr>
        <w:t xml:space="preserve">přípravek je nebo není </w:t>
      </w:r>
      <w:r w:rsidR="00C52824" w:rsidRPr="00637503">
        <w:rPr>
          <w:b/>
          <w:bCs/>
          <w:iCs/>
          <w:sz w:val="24"/>
          <w:szCs w:val="24"/>
          <w:lang w:eastAsia="zh-CN"/>
        </w:rPr>
        <w:t>vyloučen z použití v ochranném pásmu II. stupně zdrojů podzemní a/nebo povrchové vody.</w:t>
      </w:r>
    </w:p>
    <w:p w:rsidR="006B0C39" w:rsidRPr="00637503" w:rsidRDefault="00556F37" w:rsidP="00E33530">
      <w:pPr>
        <w:rPr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Ochranná pásma vodních zdrojů</w:t>
      </w:r>
      <w:r w:rsidR="006C5E09" w:rsidRPr="00637503">
        <w:rPr>
          <w:b/>
          <w:bCs/>
          <w:iCs/>
          <w:sz w:val="24"/>
          <w:szCs w:val="24"/>
          <w:lang w:eastAsia="zh-CN"/>
        </w:rPr>
        <w:t xml:space="preserve"> (dále jen „OPVZ“)</w:t>
      </w:r>
      <w:r w:rsidRPr="00637503">
        <w:rPr>
          <w:b/>
          <w:bCs/>
          <w:iCs/>
          <w:sz w:val="24"/>
          <w:szCs w:val="24"/>
          <w:lang w:eastAsia="zh-CN"/>
        </w:rPr>
        <w:t xml:space="preserve"> </w:t>
      </w:r>
      <w:r w:rsidR="004B73BB" w:rsidRPr="00637503">
        <w:rPr>
          <w:b/>
          <w:bCs/>
          <w:iCs/>
          <w:sz w:val="24"/>
          <w:szCs w:val="24"/>
          <w:lang w:eastAsia="zh-CN"/>
        </w:rPr>
        <w:t>slouží k ochraně vydatnosti, jakosti a zdravotní nezávadnosti zdrojů podzemních nebo povrchových vod</w:t>
      </w:r>
      <w:r w:rsidR="004B73BB" w:rsidRPr="00637503">
        <w:rPr>
          <w:bCs/>
          <w:iCs/>
          <w:sz w:val="24"/>
          <w:szCs w:val="24"/>
          <w:lang w:eastAsia="zh-CN"/>
        </w:rPr>
        <w:t xml:space="preserve"> využívaných nebo využitelných pro zásobování pitnou vodou </w:t>
      </w:r>
      <w:r w:rsidR="004B73BB" w:rsidRPr="00637503">
        <w:rPr>
          <w:b/>
          <w:bCs/>
          <w:iCs/>
          <w:sz w:val="24"/>
          <w:szCs w:val="24"/>
          <w:lang w:eastAsia="zh-CN"/>
        </w:rPr>
        <w:t>s průměrným odběrem více než 10 000 m</w:t>
      </w:r>
      <w:r w:rsidR="004B73BB" w:rsidRPr="00637503">
        <w:rPr>
          <w:b/>
          <w:bCs/>
          <w:iCs/>
          <w:sz w:val="24"/>
          <w:szCs w:val="24"/>
          <w:vertAlign w:val="superscript"/>
          <w:lang w:eastAsia="zh-CN"/>
        </w:rPr>
        <w:t xml:space="preserve">3 </w:t>
      </w:r>
      <w:r w:rsidR="004B73BB" w:rsidRPr="00637503">
        <w:rPr>
          <w:b/>
          <w:bCs/>
          <w:iCs/>
          <w:sz w:val="24"/>
          <w:szCs w:val="24"/>
          <w:lang w:eastAsia="zh-CN"/>
        </w:rPr>
        <w:t xml:space="preserve">za rok a stanoví je </w:t>
      </w:r>
      <w:r w:rsidR="0070636E" w:rsidRPr="00637503">
        <w:rPr>
          <w:b/>
          <w:bCs/>
          <w:iCs/>
          <w:sz w:val="24"/>
          <w:szCs w:val="24"/>
          <w:lang w:eastAsia="zh-CN"/>
        </w:rPr>
        <w:t>„</w:t>
      </w:r>
      <w:r w:rsidR="004B73BB" w:rsidRPr="00637503">
        <w:rPr>
          <w:b/>
          <w:bCs/>
          <w:iCs/>
          <w:sz w:val="24"/>
          <w:szCs w:val="24"/>
          <w:lang w:eastAsia="zh-CN"/>
        </w:rPr>
        <w:t>vodoprávní úřad</w:t>
      </w:r>
      <w:r w:rsidR="0070636E" w:rsidRPr="00637503">
        <w:rPr>
          <w:b/>
          <w:bCs/>
          <w:iCs/>
          <w:sz w:val="24"/>
          <w:szCs w:val="24"/>
          <w:lang w:eastAsia="zh-CN"/>
        </w:rPr>
        <w:t>“</w:t>
      </w:r>
      <w:r w:rsidRPr="00637503">
        <w:rPr>
          <w:bCs/>
          <w:iCs/>
          <w:sz w:val="24"/>
          <w:szCs w:val="24"/>
          <w:lang w:eastAsia="zh-CN"/>
        </w:rPr>
        <w:t xml:space="preserve">, což vyplývá </w:t>
      </w:r>
      <w:r w:rsidR="0096112B" w:rsidRPr="00637503">
        <w:rPr>
          <w:bCs/>
          <w:iCs/>
          <w:sz w:val="24"/>
          <w:szCs w:val="24"/>
          <w:lang w:eastAsia="zh-CN"/>
        </w:rPr>
        <w:t>z</w:t>
      </w:r>
      <w:r w:rsidRPr="00637503">
        <w:rPr>
          <w:bCs/>
          <w:iCs/>
          <w:sz w:val="24"/>
          <w:szCs w:val="24"/>
          <w:lang w:eastAsia="zh-CN"/>
        </w:rPr>
        <w:t xml:space="preserve"> ustanovení § 30 odst. 1 zákona č. 254/2001 Sb., o vodách a o změně některých zákonů,</w:t>
      </w:r>
      <w:r w:rsidR="00CB6D74" w:rsidRPr="00637503">
        <w:rPr>
          <w:bCs/>
          <w:iCs/>
          <w:sz w:val="24"/>
          <w:szCs w:val="24"/>
          <w:lang w:eastAsia="zh-CN"/>
        </w:rPr>
        <w:t xml:space="preserve"> ve znění pozdějších předpisů</w:t>
      </w:r>
      <w:r w:rsidR="0096112B" w:rsidRPr="00637503">
        <w:rPr>
          <w:bCs/>
          <w:iCs/>
          <w:sz w:val="24"/>
          <w:szCs w:val="24"/>
          <w:lang w:eastAsia="zh-CN"/>
        </w:rPr>
        <w:t xml:space="preserve"> (dále jen „vodní zákon“)</w:t>
      </w:r>
      <w:r w:rsidR="00CB6D74" w:rsidRPr="00637503">
        <w:rPr>
          <w:bCs/>
          <w:iCs/>
          <w:sz w:val="24"/>
          <w:szCs w:val="24"/>
          <w:lang w:eastAsia="zh-CN"/>
        </w:rPr>
        <w:t xml:space="preserve">. </w:t>
      </w:r>
    </w:p>
    <w:p w:rsidR="00310445" w:rsidRPr="00637503" w:rsidRDefault="00310445" w:rsidP="00E33530">
      <w:pPr>
        <w:rPr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Vodoprávními úřady jsou dle vodního zákona</w:t>
      </w:r>
      <w:r w:rsidRPr="00637503">
        <w:rPr>
          <w:bCs/>
          <w:iCs/>
          <w:sz w:val="24"/>
          <w:szCs w:val="24"/>
          <w:lang w:eastAsia="zh-CN"/>
        </w:rPr>
        <w:t xml:space="preserve"> obecní úřady, obecní úřady obcí s rozšířenou působností, krajské úřady, újezdní úřady na území vojenských újezdů, ministerstva (MŽP a Ministerstvo zemědělství – ústřední vodoprávní úřady).</w:t>
      </w:r>
    </w:p>
    <w:p w:rsidR="006B0C39" w:rsidRPr="00637503" w:rsidRDefault="00CB6D74" w:rsidP="00E33530">
      <w:pPr>
        <w:rPr>
          <w:bCs/>
          <w:iCs/>
          <w:sz w:val="24"/>
          <w:szCs w:val="24"/>
          <w:u w:val="single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Pásma hygienické ochrany vod</w:t>
      </w:r>
      <w:r w:rsidRPr="00637503">
        <w:rPr>
          <w:bCs/>
          <w:iCs/>
          <w:sz w:val="24"/>
          <w:szCs w:val="24"/>
          <w:lang w:eastAsia="zh-CN"/>
        </w:rPr>
        <w:t xml:space="preserve"> </w:t>
      </w:r>
      <w:r w:rsidRPr="00637503">
        <w:rPr>
          <w:b/>
          <w:bCs/>
          <w:iCs/>
          <w:sz w:val="24"/>
          <w:szCs w:val="24"/>
          <w:lang w:eastAsia="zh-CN"/>
        </w:rPr>
        <w:t>(dále jen „PHO“)</w:t>
      </w:r>
      <w:r w:rsidRPr="00637503">
        <w:rPr>
          <w:bCs/>
          <w:iCs/>
          <w:sz w:val="24"/>
          <w:szCs w:val="24"/>
          <w:lang w:eastAsia="zh-CN"/>
        </w:rPr>
        <w:t xml:space="preserve"> stanovená </w:t>
      </w:r>
      <w:r w:rsidR="000F07D4">
        <w:rPr>
          <w:bCs/>
          <w:iCs/>
          <w:sz w:val="24"/>
          <w:szCs w:val="24"/>
          <w:lang w:eastAsia="zh-CN"/>
        </w:rPr>
        <w:t xml:space="preserve">vodoprávními úřady </w:t>
      </w:r>
      <w:r w:rsidRPr="00637503">
        <w:rPr>
          <w:bCs/>
          <w:iCs/>
          <w:sz w:val="24"/>
          <w:szCs w:val="24"/>
          <w:lang w:eastAsia="zh-CN"/>
        </w:rPr>
        <w:t>před</w:t>
      </w:r>
      <w:r w:rsidR="004400D7">
        <w:rPr>
          <w:bCs/>
          <w:iCs/>
          <w:sz w:val="24"/>
          <w:szCs w:val="24"/>
          <w:lang w:eastAsia="zh-CN"/>
        </w:rPr>
        <w:t xml:space="preserve"> </w:t>
      </w:r>
      <w:r w:rsidRPr="00637503">
        <w:rPr>
          <w:bCs/>
          <w:iCs/>
          <w:sz w:val="24"/>
          <w:szCs w:val="24"/>
          <w:lang w:eastAsia="zh-CN"/>
        </w:rPr>
        <w:t>nabytím účinnosti vodního zákona, tj. před 1. 1. 2002, dle předchozích právních předpisů, jsou dle výkladu Ministerstva životního prostředí</w:t>
      </w:r>
      <w:r w:rsidR="00824600" w:rsidRPr="00637503">
        <w:rPr>
          <w:bCs/>
          <w:iCs/>
          <w:sz w:val="24"/>
          <w:szCs w:val="24"/>
          <w:lang w:eastAsia="zh-CN"/>
        </w:rPr>
        <w:t xml:space="preserve"> (dále jen („MŽP“)</w:t>
      </w:r>
      <w:r w:rsidRPr="00637503">
        <w:rPr>
          <w:bCs/>
          <w:iCs/>
          <w:sz w:val="24"/>
          <w:szCs w:val="24"/>
          <w:lang w:eastAsia="zh-CN"/>
        </w:rPr>
        <w:t xml:space="preserve"> platná do doby, než dojde k jejich změně nebo zrušení.</w:t>
      </w:r>
      <w:r w:rsidR="00313A9F" w:rsidRPr="00637503">
        <w:rPr>
          <w:bCs/>
          <w:iCs/>
          <w:sz w:val="24"/>
          <w:szCs w:val="24"/>
          <w:lang w:eastAsia="zh-CN"/>
        </w:rPr>
        <w:t xml:space="preserve"> </w:t>
      </w:r>
      <w:r w:rsidR="00313A9F" w:rsidRPr="00637503">
        <w:rPr>
          <w:bCs/>
          <w:iCs/>
          <w:sz w:val="24"/>
          <w:szCs w:val="24"/>
          <w:u w:val="single"/>
          <w:lang w:eastAsia="zh-CN"/>
        </w:rPr>
        <w:t>Přípravky vyloučené z použití v ochranném pásmu  II. stupn</w:t>
      </w:r>
      <w:r w:rsidR="00D151BC" w:rsidRPr="00637503">
        <w:rPr>
          <w:bCs/>
          <w:iCs/>
          <w:sz w:val="24"/>
          <w:szCs w:val="24"/>
          <w:u w:val="single"/>
          <w:lang w:eastAsia="zh-CN"/>
        </w:rPr>
        <w:t>ě</w:t>
      </w:r>
      <w:r w:rsidR="00313A9F" w:rsidRPr="00637503">
        <w:rPr>
          <w:bCs/>
          <w:iCs/>
          <w:sz w:val="24"/>
          <w:szCs w:val="24"/>
          <w:u w:val="single"/>
          <w:lang w:eastAsia="zh-CN"/>
        </w:rPr>
        <w:t xml:space="preserve"> povrchového a/nebo podzemního zdroje vody nesmí být použity na pozemcích, které se nacházejí v II. stupni OPVZ a PHO</w:t>
      </w:r>
      <w:r w:rsidR="00D151BC" w:rsidRPr="00637503">
        <w:rPr>
          <w:bCs/>
          <w:iCs/>
          <w:sz w:val="24"/>
          <w:szCs w:val="24"/>
          <w:u w:val="single"/>
          <w:lang w:eastAsia="zh-CN"/>
        </w:rPr>
        <w:t xml:space="preserve"> příslušného vodního zdroje</w:t>
      </w:r>
      <w:r w:rsidR="00313A9F" w:rsidRPr="00637503">
        <w:rPr>
          <w:bCs/>
          <w:iCs/>
          <w:sz w:val="24"/>
          <w:szCs w:val="24"/>
          <w:u w:val="single"/>
          <w:lang w:eastAsia="zh-CN"/>
        </w:rPr>
        <w:t xml:space="preserve">. </w:t>
      </w:r>
    </w:p>
    <w:p w:rsidR="006B0C39" w:rsidRPr="00637503" w:rsidRDefault="006B0C39" w:rsidP="00E33530">
      <w:pPr>
        <w:rPr>
          <w:b/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 xml:space="preserve">K ochraně vodního zdroje </w:t>
      </w:r>
      <w:r w:rsidR="000F07D4">
        <w:rPr>
          <w:b/>
          <w:bCs/>
          <w:iCs/>
          <w:sz w:val="24"/>
          <w:szCs w:val="24"/>
          <w:lang w:eastAsia="zh-CN"/>
        </w:rPr>
        <w:t xml:space="preserve">stanovuje </w:t>
      </w:r>
      <w:r w:rsidR="00DC6331" w:rsidRPr="00637503">
        <w:rPr>
          <w:b/>
          <w:bCs/>
          <w:iCs/>
          <w:sz w:val="24"/>
          <w:szCs w:val="24"/>
          <w:lang w:eastAsia="zh-CN"/>
        </w:rPr>
        <w:t>vodoprávní úřad</w:t>
      </w:r>
      <w:r w:rsidRPr="00637503">
        <w:rPr>
          <w:b/>
          <w:bCs/>
          <w:iCs/>
          <w:sz w:val="24"/>
          <w:szCs w:val="24"/>
          <w:lang w:eastAsia="zh-CN"/>
        </w:rPr>
        <w:t>:</w:t>
      </w:r>
    </w:p>
    <w:p w:rsidR="006B0C39" w:rsidRPr="00637503" w:rsidRDefault="006B0C39" w:rsidP="00E33530">
      <w:pPr>
        <w:rPr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OPVZ I. stupně, kde je vyloučeno použití VŠECH POR</w:t>
      </w:r>
      <w:r w:rsidR="00DC6331" w:rsidRPr="00637503">
        <w:rPr>
          <w:b/>
          <w:bCs/>
          <w:iCs/>
          <w:sz w:val="24"/>
          <w:szCs w:val="24"/>
          <w:lang w:eastAsia="zh-CN"/>
        </w:rPr>
        <w:t xml:space="preserve"> </w:t>
      </w:r>
      <w:r w:rsidR="00DC6331" w:rsidRPr="00637503">
        <w:rPr>
          <w:bCs/>
          <w:iCs/>
          <w:sz w:val="24"/>
          <w:szCs w:val="24"/>
          <w:lang w:eastAsia="zh-CN"/>
        </w:rPr>
        <w:t>a</w:t>
      </w:r>
    </w:p>
    <w:p w:rsidR="002903FB" w:rsidRPr="00637503" w:rsidRDefault="006B0C39" w:rsidP="00E33530">
      <w:pPr>
        <w:rPr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OPVZ II. stupně,</w:t>
      </w:r>
      <w:r w:rsidRPr="00637503">
        <w:rPr>
          <w:bCs/>
          <w:iCs/>
          <w:sz w:val="24"/>
          <w:szCs w:val="24"/>
          <w:lang w:eastAsia="zh-CN"/>
        </w:rPr>
        <w:t xml:space="preserve"> které je stanoveno vně OPVZ I. stupně, </w:t>
      </w:r>
      <w:r w:rsidRPr="00637503">
        <w:rPr>
          <w:b/>
          <w:bCs/>
          <w:iCs/>
          <w:sz w:val="24"/>
          <w:szCs w:val="24"/>
          <w:lang w:eastAsia="zh-CN"/>
        </w:rPr>
        <w:t>v němž jsou z použití vyloučeny pouze někter</w:t>
      </w:r>
      <w:r w:rsidR="00460F70" w:rsidRPr="00637503">
        <w:rPr>
          <w:b/>
          <w:bCs/>
          <w:iCs/>
          <w:sz w:val="24"/>
          <w:szCs w:val="24"/>
          <w:lang w:eastAsia="zh-CN"/>
        </w:rPr>
        <w:t>é</w:t>
      </w:r>
      <w:r w:rsidRPr="00637503">
        <w:rPr>
          <w:b/>
          <w:bCs/>
          <w:iCs/>
          <w:sz w:val="24"/>
          <w:szCs w:val="24"/>
          <w:lang w:eastAsia="zh-CN"/>
        </w:rPr>
        <w:t xml:space="preserve"> POR</w:t>
      </w:r>
      <w:r w:rsidR="00460F70" w:rsidRPr="00637503">
        <w:rPr>
          <w:b/>
          <w:bCs/>
          <w:iCs/>
          <w:sz w:val="24"/>
          <w:szCs w:val="24"/>
          <w:lang w:eastAsia="zh-CN"/>
        </w:rPr>
        <w:t xml:space="preserve">, </w:t>
      </w:r>
      <w:r w:rsidR="00460F70" w:rsidRPr="00637503">
        <w:rPr>
          <w:bCs/>
          <w:iCs/>
          <w:sz w:val="24"/>
          <w:szCs w:val="24"/>
          <w:lang w:eastAsia="zh-CN"/>
        </w:rPr>
        <w:t>a to</w:t>
      </w:r>
      <w:r w:rsidRPr="00637503">
        <w:rPr>
          <w:bCs/>
          <w:iCs/>
          <w:sz w:val="24"/>
          <w:szCs w:val="24"/>
          <w:lang w:eastAsia="zh-CN"/>
        </w:rPr>
        <w:t xml:space="preserve"> podl</w:t>
      </w:r>
      <w:r w:rsidR="00310445" w:rsidRPr="00637503">
        <w:rPr>
          <w:bCs/>
          <w:iCs/>
          <w:sz w:val="24"/>
          <w:szCs w:val="24"/>
          <w:lang w:eastAsia="zh-CN"/>
        </w:rPr>
        <w:t>e typu vodního zdroje a údajů uvedených v rozhodnutí a následně na etiketě POR</w:t>
      </w:r>
      <w:r w:rsidRPr="00637503">
        <w:rPr>
          <w:bCs/>
          <w:iCs/>
          <w:sz w:val="24"/>
          <w:szCs w:val="24"/>
          <w:lang w:eastAsia="zh-CN"/>
        </w:rPr>
        <w:t>.</w:t>
      </w:r>
    </w:p>
    <w:p w:rsidR="00786D78" w:rsidRPr="00637503" w:rsidRDefault="007439AF" w:rsidP="00E33530">
      <w:pPr>
        <w:rPr>
          <w:bCs/>
          <w:iCs/>
          <w:sz w:val="24"/>
          <w:szCs w:val="24"/>
          <w:lang w:eastAsia="zh-CN"/>
        </w:rPr>
      </w:pPr>
      <w:r w:rsidRPr="00637503">
        <w:rPr>
          <w:b/>
          <w:bCs/>
          <w:iCs/>
          <w:sz w:val="24"/>
          <w:szCs w:val="24"/>
          <w:lang w:eastAsia="zh-CN"/>
        </w:rPr>
        <w:t>Pro</w:t>
      </w:r>
      <w:r w:rsidR="00D151BC" w:rsidRPr="00637503">
        <w:rPr>
          <w:b/>
          <w:bCs/>
          <w:iCs/>
          <w:sz w:val="24"/>
          <w:szCs w:val="24"/>
          <w:lang w:eastAsia="zh-CN"/>
        </w:rPr>
        <w:t> ochran</w:t>
      </w:r>
      <w:r w:rsidRPr="00637503">
        <w:rPr>
          <w:b/>
          <w:bCs/>
          <w:iCs/>
          <w:sz w:val="24"/>
          <w:szCs w:val="24"/>
          <w:lang w:eastAsia="zh-CN"/>
        </w:rPr>
        <w:t>u</w:t>
      </w:r>
      <w:r w:rsidR="00D151BC" w:rsidRPr="00637503">
        <w:rPr>
          <w:b/>
          <w:bCs/>
          <w:iCs/>
          <w:sz w:val="24"/>
          <w:szCs w:val="24"/>
          <w:lang w:eastAsia="zh-CN"/>
        </w:rPr>
        <w:t xml:space="preserve"> zdrojů pitné vody, </w:t>
      </w:r>
      <w:r w:rsidR="00D151BC" w:rsidRPr="00637503">
        <w:rPr>
          <w:b/>
          <w:bCs/>
          <w:iCs/>
          <w:sz w:val="24"/>
          <w:szCs w:val="24"/>
          <w:u w:val="single"/>
          <w:lang w:eastAsia="zh-CN"/>
        </w:rPr>
        <w:t>které nemají stanoveno vodoprávním úřadem OPVZ (PHO) dle vodního zákona, platí zákaz a</w:t>
      </w:r>
      <w:r w:rsidR="00786D78" w:rsidRPr="00637503">
        <w:rPr>
          <w:b/>
          <w:bCs/>
          <w:iCs/>
          <w:sz w:val="24"/>
          <w:szCs w:val="24"/>
          <w:u w:val="single"/>
          <w:lang w:eastAsia="zh-CN"/>
        </w:rPr>
        <w:t>plikace a skladování přípravků ve vzdálenosti 10 metrů od podzemního nebo povrchového zdroje pitné vody</w:t>
      </w:r>
      <w:r w:rsidR="00D151BC" w:rsidRPr="00637503">
        <w:rPr>
          <w:b/>
          <w:bCs/>
          <w:iCs/>
          <w:sz w:val="24"/>
          <w:szCs w:val="24"/>
          <w:u w:val="single"/>
          <w:lang w:eastAsia="zh-CN"/>
        </w:rPr>
        <w:t>.</w:t>
      </w:r>
      <w:r w:rsidR="00D151BC" w:rsidRPr="00637503">
        <w:rPr>
          <w:b/>
          <w:bCs/>
          <w:iCs/>
          <w:sz w:val="24"/>
          <w:szCs w:val="24"/>
          <w:lang w:eastAsia="zh-CN"/>
        </w:rPr>
        <w:t xml:space="preserve"> </w:t>
      </w:r>
      <w:r w:rsidR="00786D78" w:rsidRPr="00637503">
        <w:rPr>
          <w:bCs/>
          <w:iCs/>
          <w:sz w:val="24"/>
          <w:szCs w:val="24"/>
          <w:lang w:eastAsia="zh-CN"/>
        </w:rPr>
        <w:t>Vzdálenost 10 metrů se počítá od odběrného zařízení.</w:t>
      </w:r>
      <w:r w:rsidR="00D151BC" w:rsidRPr="00637503">
        <w:rPr>
          <w:bCs/>
          <w:iCs/>
          <w:sz w:val="24"/>
          <w:szCs w:val="24"/>
          <w:lang w:eastAsia="zh-CN"/>
        </w:rPr>
        <w:t xml:space="preserve"> Tato povinnost vyplývá z ustanovení § 52</w:t>
      </w:r>
      <w:r w:rsidRPr="00637503">
        <w:rPr>
          <w:bCs/>
          <w:iCs/>
          <w:sz w:val="24"/>
          <w:szCs w:val="24"/>
          <w:lang w:eastAsia="zh-CN"/>
        </w:rPr>
        <w:t>a</w:t>
      </w:r>
      <w:r w:rsidR="00D151BC" w:rsidRPr="00637503">
        <w:rPr>
          <w:bCs/>
          <w:iCs/>
          <w:sz w:val="24"/>
          <w:szCs w:val="24"/>
          <w:lang w:eastAsia="zh-CN"/>
        </w:rPr>
        <w:t xml:space="preserve"> zákona č. 326/2004 Sb., o rostlinolékařské péči a o změně některých souvisejících zákonů, ve znění pozdějších předpisů (dále jen „zákona o RLP“).</w:t>
      </w:r>
    </w:p>
    <w:p w:rsidR="007F31F1" w:rsidRPr="00637503" w:rsidRDefault="000F07D4" w:rsidP="00E33530">
      <w:pPr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r w:rsidR="00DC6331" w:rsidRPr="00637503">
        <w:rPr>
          <w:sz w:val="24"/>
          <w:szCs w:val="24"/>
        </w:rPr>
        <w:t>webových stránkách</w:t>
      </w:r>
      <w:r w:rsidR="00A210AF" w:rsidRPr="00637503">
        <w:rPr>
          <w:sz w:val="24"/>
          <w:szCs w:val="24"/>
        </w:rPr>
        <w:t xml:space="preserve"> ÚKZÚZ</w:t>
      </w:r>
      <w:r>
        <w:rPr>
          <w:sz w:val="24"/>
          <w:szCs w:val="24"/>
        </w:rPr>
        <w:t xml:space="preserve"> je k tématu ochrany zdrojů pitné vody zveřejněn </w:t>
      </w:r>
      <w:r w:rsidR="00DC6331" w:rsidRPr="00637503">
        <w:rPr>
          <w:sz w:val="24"/>
          <w:szCs w:val="24"/>
        </w:rPr>
        <w:t xml:space="preserve">dokument, který shrnuje tuto problematiku včetně grafického </w:t>
      </w:r>
      <w:r w:rsidR="001B514D" w:rsidRPr="00637503">
        <w:rPr>
          <w:sz w:val="24"/>
          <w:szCs w:val="24"/>
        </w:rPr>
        <w:t xml:space="preserve">znázornění poměrů mezi přípravky </w:t>
      </w:r>
      <w:r w:rsidR="001B514D" w:rsidRPr="00637503">
        <w:rPr>
          <w:sz w:val="24"/>
          <w:szCs w:val="24"/>
        </w:rPr>
        <w:lastRenderedPageBreak/>
        <w:t>vyloučenými a nevyloučenými z ochranného pásma II. stupně povrchových nebo podzemních vod u vybraných polních plodin (např. kukuřice setá, řepka olejka).</w:t>
      </w:r>
    </w:p>
    <w:p w:rsidR="00B57105" w:rsidRPr="00637503" w:rsidRDefault="00823572" w:rsidP="00E33530">
      <w:pPr>
        <w:rPr>
          <w:sz w:val="24"/>
          <w:szCs w:val="24"/>
        </w:rPr>
      </w:pPr>
      <w:hyperlink r:id="rId7" w:history="1">
        <w:r w:rsidR="00A210AF" w:rsidRPr="00637503">
          <w:rPr>
            <w:rStyle w:val="Hyperlink"/>
            <w:sz w:val="24"/>
            <w:szCs w:val="24"/>
          </w:rPr>
          <w:t>http://eagri.cz/public/web/file/472497/Ochrana_zdroju_pitne_vody_zamcena.pdf</w:t>
        </w:r>
      </w:hyperlink>
    </w:p>
    <w:p w:rsidR="00A210AF" w:rsidRPr="00637503" w:rsidRDefault="00A210AF" w:rsidP="00E33530">
      <w:pPr>
        <w:rPr>
          <w:sz w:val="24"/>
          <w:szCs w:val="24"/>
        </w:rPr>
      </w:pPr>
    </w:p>
    <w:p w:rsidR="00885DD4" w:rsidRPr="00637503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b/>
          <w:sz w:val="24"/>
          <w:szCs w:val="24"/>
        </w:rPr>
        <w:t xml:space="preserve">Před plánovaným nákupem a použitím přípravku v ČR je nutné ověřit, zda je přípravek povolen ÚKZÚZ </w:t>
      </w:r>
      <w:r w:rsidRPr="00637503">
        <w:rPr>
          <w:sz w:val="24"/>
          <w:szCs w:val="24"/>
        </w:rPr>
        <w:t xml:space="preserve">včetně přihlédnutí k zákazům ÚKZÚZ z hlediska uvádění na trh a používání vydaných formou Nařízení o mimořádných rostlinolékařských opatřeních pro jednotlivé přípravky a jejich šarže. </w:t>
      </w:r>
      <w:r w:rsidR="00885DD4" w:rsidRPr="00637503">
        <w:rPr>
          <w:b/>
          <w:sz w:val="24"/>
          <w:szCs w:val="24"/>
        </w:rPr>
        <w:t xml:space="preserve">Povolení ÚKZÚZ je nutné i před nákupem POR v jiném členském státu EU za účelem prodeje a použití v ČR, tzn. souběžný POR k uvádění na trh a souběžný POR pro vlastní potřebu profesionálního uživatele. </w:t>
      </w:r>
      <w:r w:rsidR="00885DD4" w:rsidRPr="00637503">
        <w:rPr>
          <w:sz w:val="24"/>
          <w:szCs w:val="24"/>
        </w:rPr>
        <w:t xml:space="preserve"> </w:t>
      </w:r>
    </w:p>
    <w:p w:rsidR="005A1486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sz w:val="24"/>
          <w:szCs w:val="24"/>
          <w:u w:val="single"/>
        </w:rPr>
        <w:t>Informace o povolených POR a pomocných prostředcích jsou zveřejňovány ve Věstníku ÚKZÚZ a v on-line „Registru přípravků na ochranu rostlin“ na webových stránkách ÚKZÚZ</w:t>
      </w:r>
      <w:r w:rsidR="009E0B75" w:rsidRPr="00637503">
        <w:rPr>
          <w:sz w:val="24"/>
          <w:szCs w:val="24"/>
          <w:u w:val="single"/>
        </w:rPr>
        <w:t xml:space="preserve">. </w:t>
      </w:r>
      <w:hyperlink r:id="rId8" w:history="1">
        <w:r w:rsidR="009E0B75" w:rsidRPr="00637503">
          <w:rPr>
            <w:rStyle w:val="Hyperlink"/>
            <w:sz w:val="24"/>
            <w:szCs w:val="24"/>
          </w:rPr>
          <w:t>http://eagri.cz/public/app/eagriapp/POR/</w:t>
        </w:r>
      </w:hyperlink>
      <w:r w:rsidRPr="00637503">
        <w:rPr>
          <w:sz w:val="24"/>
          <w:szCs w:val="24"/>
        </w:rPr>
        <w:t xml:space="preserve">  </w:t>
      </w:r>
    </w:p>
    <w:p w:rsidR="00DB5833" w:rsidRDefault="00DB5833" w:rsidP="00E3353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 kliknutí na odkaz </w:t>
      </w:r>
      <w:r w:rsidRPr="00885DD4">
        <w:rPr>
          <w:b/>
          <w:sz w:val="24"/>
          <w:szCs w:val="24"/>
        </w:rPr>
        <w:t>„Výběr z předdefinovaných filtrů“</w:t>
      </w:r>
      <w:r>
        <w:rPr>
          <w:sz w:val="24"/>
          <w:szCs w:val="24"/>
        </w:rPr>
        <w:t xml:space="preserve"> je možné vy</w:t>
      </w:r>
      <w:r w:rsidR="00FB131F">
        <w:rPr>
          <w:sz w:val="24"/>
          <w:szCs w:val="24"/>
        </w:rPr>
        <w:t>hledat seznam</w:t>
      </w:r>
      <w:r>
        <w:rPr>
          <w:sz w:val="24"/>
          <w:szCs w:val="24"/>
        </w:rPr>
        <w:t xml:space="preserve"> POR dle příslušné klasifikace pro vodní zdroje</w:t>
      </w:r>
      <w:r w:rsidR="00FB131F">
        <w:rPr>
          <w:sz w:val="24"/>
          <w:szCs w:val="24"/>
        </w:rPr>
        <w:t>, tzn.</w:t>
      </w:r>
      <w:r w:rsidR="004400D7">
        <w:rPr>
          <w:sz w:val="24"/>
          <w:szCs w:val="24"/>
        </w:rPr>
        <w:t>,</w:t>
      </w:r>
      <w:r w:rsidR="00FB131F">
        <w:rPr>
          <w:sz w:val="24"/>
          <w:szCs w:val="24"/>
        </w:rPr>
        <w:t xml:space="preserve"> zda je nebo není</w:t>
      </w:r>
      <w:r>
        <w:rPr>
          <w:sz w:val="24"/>
          <w:szCs w:val="24"/>
        </w:rPr>
        <w:t xml:space="preserve"> vyloučen z</w:t>
      </w:r>
      <w:r w:rsidR="00FB131F">
        <w:rPr>
          <w:sz w:val="24"/>
          <w:szCs w:val="24"/>
        </w:rPr>
        <w:t> </w:t>
      </w:r>
      <w:r>
        <w:rPr>
          <w:sz w:val="24"/>
          <w:szCs w:val="24"/>
        </w:rPr>
        <w:t>OPVZ</w:t>
      </w:r>
      <w:r w:rsidR="00FB131F">
        <w:rPr>
          <w:sz w:val="24"/>
          <w:szCs w:val="24"/>
        </w:rPr>
        <w:t xml:space="preserve"> podzemního a/nebo povrchové zdroje vody</w:t>
      </w:r>
      <w:r>
        <w:rPr>
          <w:sz w:val="24"/>
          <w:szCs w:val="24"/>
        </w:rPr>
        <w:t>.</w:t>
      </w:r>
    </w:p>
    <w:p w:rsidR="00DB5833" w:rsidRPr="00637503" w:rsidRDefault="00DB5833" w:rsidP="00E33530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2521DBC" wp14:editId="434B7450">
            <wp:extent cx="5638800" cy="2647950"/>
            <wp:effectExtent l="19050" t="19050" r="19050" b="190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488" r="2116" b="43416"/>
                    <a:stretch/>
                  </pic:blipFill>
                  <pic:spPr bwMode="auto"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2DB" w:rsidRDefault="00A612DB" w:rsidP="00E33530">
      <w:pPr>
        <w:spacing w:after="0" w:line="240" w:lineRule="auto"/>
        <w:rPr>
          <w:b/>
          <w:sz w:val="24"/>
          <w:szCs w:val="24"/>
        </w:rPr>
      </w:pPr>
    </w:p>
    <w:p w:rsidR="005A1486" w:rsidRPr="00637503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b/>
          <w:sz w:val="24"/>
          <w:szCs w:val="24"/>
        </w:rPr>
        <w:t>Rozsah povoleného použití přípravku</w:t>
      </w:r>
      <w:r w:rsidRPr="00637503">
        <w:rPr>
          <w:sz w:val="24"/>
          <w:szCs w:val="24"/>
        </w:rPr>
        <w:t xml:space="preserve"> </w:t>
      </w:r>
      <w:r w:rsidRPr="004400D7">
        <w:rPr>
          <w:b/>
          <w:sz w:val="24"/>
          <w:szCs w:val="24"/>
        </w:rPr>
        <w:t>j</w:t>
      </w:r>
      <w:r w:rsidRPr="00637503">
        <w:rPr>
          <w:b/>
          <w:sz w:val="24"/>
          <w:szCs w:val="24"/>
        </w:rPr>
        <w:t>e</w:t>
      </w:r>
      <w:r w:rsidRPr="00637503">
        <w:rPr>
          <w:sz w:val="24"/>
          <w:szCs w:val="24"/>
        </w:rPr>
        <w:t xml:space="preserve"> pro konečné spotřebitele </w:t>
      </w:r>
      <w:r w:rsidRPr="00637503">
        <w:rPr>
          <w:b/>
          <w:sz w:val="24"/>
          <w:szCs w:val="24"/>
        </w:rPr>
        <w:t xml:space="preserve">závazný </w:t>
      </w:r>
      <w:r w:rsidRPr="00637503">
        <w:rPr>
          <w:sz w:val="24"/>
          <w:szCs w:val="24"/>
        </w:rPr>
        <w:t>v plné míře.</w:t>
      </w:r>
    </w:p>
    <w:p w:rsidR="005A1486" w:rsidRPr="00637503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sz w:val="24"/>
          <w:szCs w:val="24"/>
        </w:rPr>
        <w:t xml:space="preserve">Jde o </w:t>
      </w:r>
      <w:r w:rsidRPr="00637503">
        <w:rPr>
          <w:b/>
          <w:sz w:val="24"/>
          <w:szCs w:val="24"/>
        </w:rPr>
        <w:t>dodržení povoleného rozsahu použití (do povolené plodiny proti škodlivému organismu) v souladu s označením</w:t>
      </w:r>
      <w:r w:rsidRPr="00637503">
        <w:rPr>
          <w:sz w:val="24"/>
          <w:szCs w:val="24"/>
        </w:rPr>
        <w:t xml:space="preserve"> uvedeným na etiketě </w:t>
      </w:r>
      <w:r w:rsidRPr="00637503">
        <w:rPr>
          <w:b/>
          <w:sz w:val="24"/>
          <w:szCs w:val="24"/>
        </w:rPr>
        <w:t>popř.</w:t>
      </w:r>
      <w:r w:rsidRPr="00637503">
        <w:rPr>
          <w:sz w:val="24"/>
          <w:szCs w:val="24"/>
        </w:rPr>
        <w:t xml:space="preserve"> </w:t>
      </w:r>
      <w:r w:rsidRPr="00637503">
        <w:rPr>
          <w:b/>
          <w:sz w:val="24"/>
          <w:szCs w:val="24"/>
        </w:rPr>
        <w:t>Nařízením ÚKZÚZ</w:t>
      </w:r>
      <w:r w:rsidR="004400D7">
        <w:rPr>
          <w:b/>
          <w:sz w:val="24"/>
          <w:szCs w:val="24"/>
        </w:rPr>
        <w:t>,</w:t>
      </w:r>
      <w:r w:rsidRPr="00637503">
        <w:rPr>
          <w:b/>
          <w:sz w:val="24"/>
          <w:szCs w:val="24"/>
        </w:rPr>
        <w:t xml:space="preserve"> </w:t>
      </w:r>
      <w:r w:rsidRPr="00637503">
        <w:rPr>
          <w:sz w:val="24"/>
          <w:szCs w:val="24"/>
        </w:rPr>
        <w:t xml:space="preserve">resp. Státní rostlinolékařské správy (před 1. 1. 2014) </w:t>
      </w:r>
      <w:r w:rsidRPr="00637503">
        <w:rPr>
          <w:b/>
          <w:sz w:val="24"/>
          <w:szCs w:val="24"/>
        </w:rPr>
        <w:t xml:space="preserve">o rozšířeném povolení na menšinová použití nebo použití v souladu s Nařízením ÚKZÚZ „Výjimkou na 120 dnů“ pro případy mimořádných stavů v ochraně rostlin </w:t>
      </w:r>
      <w:r w:rsidRPr="00637503">
        <w:rPr>
          <w:sz w:val="24"/>
          <w:szCs w:val="24"/>
        </w:rPr>
        <w:t>(lze vyhledat v on-line Registru POR na webových stránkách ÚKZÚZ</w:t>
      </w:r>
      <w:r w:rsidR="004400D7">
        <w:rPr>
          <w:sz w:val="24"/>
          <w:szCs w:val="24"/>
        </w:rPr>
        <w:t>,</w:t>
      </w:r>
      <w:r w:rsidRPr="00637503">
        <w:rPr>
          <w:sz w:val="24"/>
          <w:szCs w:val="24"/>
        </w:rPr>
        <w:t xml:space="preserve"> popř. ověřením na regionálním pracovišti ÚKZÚZ). Žádost na ÚKZÚZ o rozšíření použití u již povoleného přípravku mohou podat držitel</w:t>
      </w:r>
      <w:r w:rsidR="00B53877">
        <w:rPr>
          <w:sz w:val="24"/>
          <w:szCs w:val="24"/>
        </w:rPr>
        <w:t>é</w:t>
      </w:r>
      <w:r w:rsidRPr="00637503">
        <w:rPr>
          <w:sz w:val="24"/>
          <w:szCs w:val="24"/>
        </w:rPr>
        <w:t xml:space="preserve"> stávajícího povolení, </w:t>
      </w:r>
      <w:bookmarkStart w:id="0" w:name="_GoBack"/>
      <w:bookmarkEnd w:id="0"/>
      <w:r w:rsidRPr="00637503">
        <w:rPr>
          <w:sz w:val="24"/>
          <w:szCs w:val="24"/>
        </w:rPr>
        <w:t xml:space="preserve">pěstitelské svazy, vědecké subjekty i profesionální uživatelé. </w:t>
      </w:r>
    </w:p>
    <w:p w:rsidR="005A1486" w:rsidRPr="00637503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sz w:val="24"/>
          <w:szCs w:val="24"/>
        </w:rPr>
        <w:t xml:space="preserve">Přípravky musí být používány tak, aby </w:t>
      </w:r>
      <w:r w:rsidRPr="00637503">
        <w:rPr>
          <w:b/>
          <w:sz w:val="24"/>
          <w:szCs w:val="24"/>
        </w:rPr>
        <w:t>nebyly překročeny maximální povolené dávky</w:t>
      </w:r>
      <w:r w:rsidRPr="00637503">
        <w:rPr>
          <w:sz w:val="24"/>
          <w:szCs w:val="24"/>
        </w:rPr>
        <w:t xml:space="preserve"> (dle aplikační tabulky uvedené na etiketě POR).</w:t>
      </w:r>
    </w:p>
    <w:p w:rsidR="005A1486" w:rsidRPr="00637503" w:rsidRDefault="005A1486" w:rsidP="00E33530">
      <w:pPr>
        <w:pStyle w:val="ListParagraph"/>
        <w:spacing w:after="0" w:line="240" w:lineRule="auto"/>
        <w:rPr>
          <w:sz w:val="24"/>
          <w:szCs w:val="24"/>
        </w:rPr>
      </w:pPr>
    </w:p>
    <w:p w:rsidR="00E24B19" w:rsidRPr="0031314A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sz w:val="24"/>
          <w:szCs w:val="24"/>
        </w:rPr>
        <w:t xml:space="preserve">Nezbytné je při použití přípravků respektovat jejich klasifikaci vůči </w:t>
      </w:r>
      <w:r w:rsidRPr="00637503">
        <w:rPr>
          <w:b/>
          <w:sz w:val="24"/>
          <w:szCs w:val="24"/>
        </w:rPr>
        <w:t>ochranným pásmům vodních zdrojů pitné vody</w:t>
      </w:r>
      <w:r w:rsidR="00E24B19">
        <w:rPr>
          <w:b/>
          <w:sz w:val="24"/>
          <w:szCs w:val="24"/>
        </w:rPr>
        <w:t xml:space="preserve"> dle toho, zda se pozemek nachází v OPVZ podzemního nebo </w:t>
      </w:r>
      <w:r w:rsidR="00E24B19">
        <w:rPr>
          <w:b/>
          <w:sz w:val="24"/>
          <w:szCs w:val="24"/>
        </w:rPr>
        <w:lastRenderedPageBreak/>
        <w:t>povrchového</w:t>
      </w:r>
      <w:r w:rsidRPr="00637503">
        <w:rPr>
          <w:b/>
          <w:sz w:val="24"/>
          <w:szCs w:val="24"/>
        </w:rPr>
        <w:t>.</w:t>
      </w:r>
      <w:r w:rsidR="00E24B19">
        <w:rPr>
          <w:b/>
          <w:sz w:val="24"/>
          <w:szCs w:val="24"/>
        </w:rPr>
        <w:t xml:space="preserve"> </w:t>
      </w:r>
      <w:r w:rsidR="00E24B19" w:rsidRPr="0031314A">
        <w:rPr>
          <w:b/>
          <w:i/>
          <w:sz w:val="24"/>
          <w:szCs w:val="24"/>
        </w:rPr>
        <w:t>Příklad – pokud se pozemek nachází v ochranném pásmu II. stupně podzemního zdroje vody</w:t>
      </w:r>
      <w:r w:rsidR="00E24B19" w:rsidRPr="00E24B19">
        <w:rPr>
          <w:b/>
          <w:i/>
          <w:sz w:val="24"/>
          <w:szCs w:val="24"/>
        </w:rPr>
        <w:t xml:space="preserve">, </w:t>
      </w:r>
      <w:r w:rsidR="00E24B19" w:rsidRPr="0031314A">
        <w:rPr>
          <w:b/>
          <w:sz w:val="24"/>
          <w:szCs w:val="24"/>
        </w:rPr>
        <w:t>nesmí být na pozemku</w:t>
      </w:r>
      <w:r w:rsidR="00E24B19" w:rsidRPr="0031314A">
        <w:rPr>
          <w:sz w:val="24"/>
          <w:szCs w:val="24"/>
        </w:rPr>
        <w:t xml:space="preserve"> použity POR, které jsou </w:t>
      </w:r>
      <w:r w:rsidR="00E24B19" w:rsidRPr="0031314A">
        <w:rPr>
          <w:b/>
          <w:sz w:val="24"/>
          <w:szCs w:val="24"/>
        </w:rPr>
        <w:t>vyloučeny z použití v ochranném pásmu II. stupně zdrojů podzemní a po</w:t>
      </w:r>
      <w:r w:rsidR="0031314A" w:rsidRPr="0031314A">
        <w:rPr>
          <w:b/>
          <w:sz w:val="24"/>
          <w:szCs w:val="24"/>
        </w:rPr>
        <w:t>vrchové vody a/nebo vyloučeny z použití v ochranném pásmu II. stupně zdrojů podzemní vody.</w:t>
      </w:r>
      <w:r w:rsidR="0031314A" w:rsidRPr="0031314A">
        <w:rPr>
          <w:sz w:val="24"/>
          <w:szCs w:val="24"/>
        </w:rPr>
        <w:t xml:space="preserve"> Přípravky vyloučené z použití v ochranném pásmu II. stupně zdrojů povrchové vody lze na pozemku v OPVZ podzemního zdroje vody použít.</w:t>
      </w:r>
    </w:p>
    <w:p w:rsidR="00E24B19" w:rsidRPr="00E24B19" w:rsidRDefault="00E24B19" w:rsidP="00E33530">
      <w:pPr>
        <w:spacing w:after="0" w:line="240" w:lineRule="auto"/>
        <w:rPr>
          <w:b/>
          <w:i/>
          <w:sz w:val="24"/>
          <w:szCs w:val="24"/>
        </w:rPr>
      </w:pPr>
    </w:p>
    <w:p w:rsidR="00254AFB" w:rsidRPr="00637503" w:rsidRDefault="005A1486" w:rsidP="00E33530">
      <w:pPr>
        <w:spacing w:after="0" w:line="240" w:lineRule="auto"/>
        <w:rPr>
          <w:sz w:val="24"/>
          <w:szCs w:val="24"/>
        </w:rPr>
      </w:pPr>
      <w:r w:rsidRPr="00637503">
        <w:rPr>
          <w:sz w:val="24"/>
          <w:szCs w:val="24"/>
          <w:u w:val="single"/>
        </w:rPr>
        <w:t>Vlastníci a uživatelé zemědělské půdy</w:t>
      </w:r>
      <w:r w:rsidRPr="00637503">
        <w:rPr>
          <w:sz w:val="24"/>
          <w:szCs w:val="24"/>
        </w:rPr>
        <w:t xml:space="preserve"> </w:t>
      </w:r>
      <w:r w:rsidR="00254AFB" w:rsidRPr="00637503">
        <w:rPr>
          <w:sz w:val="24"/>
          <w:szCs w:val="24"/>
        </w:rPr>
        <w:t xml:space="preserve">(žadatelé o dotace) </w:t>
      </w:r>
      <w:r w:rsidR="008C39B1">
        <w:rPr>
          <w:sz w:val="24"/>
          <w:szCs w:val="24"/>
        </w:rPr>
        <w:t>naleznou</w:t>
      </w:r>
      <w:r w:rsidRPr="00637503">
        <w:rPr>
          <w:sz w:val="24"/>
          <w:szCs w:val="24"/>
        </w:rPr>
        <w:t xml:space="preserve"> </w:t>
      </w:r>
      <w:r w:rsidRPr="008C39B1">
        <w:rPr>
          <w:b/>
          <w:sz w:val="24"/>
          <w:szCs w:val="24"/>
        </w:rPr>
        <w:t>in</w:t>
      </w:r>
      <w:r w:rsidRPr="00637503">
        <w:rPr>
          <w:b/>
          <w:sz w:val="24"/>
          <w:szCs w:val="24"/>
        </w:rPr>
        <w:t>formace o ochranných pásmech vodních zdrojů</w:t>
      </w:r>
      <w:r w:rsidRPr="00637503">
        <w:rPr>
          <w:sz w:val="24"/>
          <w:szCs w:val="24"/>
        </w:rPr>
        <w:t xml:space="preserve"> </w:t>
      </w:r>
      <w:r w:rsidRPr="00637503">
        <w:rPr>
          <w:sz w:val="24"/>
          <w:szCs w:val="24"/>
          <w:u w:val="single"/>
        </w:rPr>
        <w:t xml:space="preserve">v evidenci půdy </w:t>
      </w:r>
      <w:r w:rsidRPr="00637503">
        <w:rPr>
          <w:b/>
          <w:sz w:val="24"/>
          <w:szCs w:val="24"/>
          <w:u w:val="single"/>
        </w:rPr>
        <w:t>LPIS</w:t>
      </w:r>
      <w:r w:rsidR="00254AFB" w:rsidRPr="00637503">
        <w:rPr>
          <w:sz w:val="24"/>
          <w:szCs w:val="24"/>
          <w:u w:val="single"/>
        </w:rPr>
        <w:t>, kde jsou však údaje o OPVZ (PHO) NEZÁVAZNÉ</w:t>
      </w:r>
      <w:r w:rsidRPr="00637503">
        <w:rPr>
          <w:sz w:val="24"/>
          <w:szCs w:val="24"/>
        </w:rPr>
        <w:t>.</w:t>
      </w:r>
      <w:r w:rsidR="00254AFB" w:rsidRPr="00637503">
        <w:rPr>
          <w:sz w:val="24"/>
          <w:szCs w:val="24"/>
        </w:rPr>
        <w:t xml:space="preserve"> V LPIS není informace o typu vodního zdroje (podzemní nebo povrchový).</w:t>
      </w:r>
    </w:p>
    <w:p w:rsidR="00885DD4" w:rsidRDefault="00885DD4" w:rsidP="00E33530">
      <w:pPr>
        <w:spacing w:after="0" w:line="240" w:lineRule="auto"/>
        <w:rPr>
          <w:b/>
          <w:sz w:val="24"/>
          <w:szCs w:val="24"/>
        </w:rPr>
      </w:pPr>
    </w:p>
    <w:p w:rsidR="00680B5B" w:rsidRDefault="00254AFB" w:rsidP="00E33530">
      <w:pPr>
        <w:spacing w:after="0" w:line="240" w:lineRule="auto"/>
        <w:rPr>
          <w:sz w:val="24"/>
          <w:szCs w:val="24"/>
        </w:rPr>
      </w:pPr>
      <w:r w:rsidRPr="00637503">
        <w:rPr>
          <w:b/>
          <w:sz w:val="24"/>
          <w:szCs w:val="24"/>
        </w:rPr>
        <w:t xml:space="preserve">Aktuální informace o platnosti vyhlášených OPVZ (PHO) </w:t>
      </w:r>
      <w:r w:rsidR="00DA3F39" w:rsidRPr="00637503">
        <w:rPr>
          <w:b/>
          <w:sz w:val="24"/>
          <w:szCs w:val="24"/>
        </w:rPr>
        <w:t>lze získat</w:t>
      </w:r>
      <w:r w:rsidRPr="00637503">
        <w:rPr>
          <w:b/>
          <w:sz w:val="24"/>
          <w:szCs w:val="24"/>
        </w:rPr>
        <w:t xml:space="preserve"> na</w:t>
      </w:r>
      <w:r w:rsidR="005A1486" w:rsidRPr="00637503">
        <w:rPr>
          <w:b/>
          <w:sz w:val="24"/>
          <w:szCs w:val="24"/>
        </w:rPr>
        <w:t xml:space="preserve"> místně příslušných vodoprávních úřadech (obce s rozšířenou působností, krajské úřady)</w:t>
      </w:r>
      <w:r w:rsidRPr="00637503">
        <w:rPr>
          <w:b/>
          <w:sz w:val="24"/>
          <w:szCs w:val="24"/>
        </w:rPr>
        <w:t xml:space="preserve"> včetně informace o typu vodního zdroje -</w:t>
      </w:r>
      <w:r w:rsidR="005A1486" w:rsidRPr="00637503">
        <w:rPr>
          <w:sz w:val="24"/>
          <w:szCs w:val="24"/>
        </w:rPr>
        <w:t xml:space="preserve"> </w:t>
      </w:r>
      <w:r w:rsidR="005A1486" w:rsidRPr="00637503">
        <w:rPr>
          <w:b/>
          <w:sz w:val="24"/>
          <w:szCs w:val="24"/>
        </w:rPr>
        <w:t>podzemní</w:t>
      </w:r>
      <w:r w:rsidRPr="00637503">
        <w:rPr>
          <w:b/>
          <w:sz w:val="24"/>
          <w:szCs w:val="24"/>
        </w:rPr>
        <w:t>ho</w:t>
      </w:r>
      <w:r w:rsidR="005A1486" w:rsidRPr="00637503">
        <w:rPr>
          <w:sz w:val="24"/>
          <w:szCs w:val="24"/>
        </w:rPr>
        <w:t xml:space="preserve"> (vrty, studny, pramenní zářezy) a </w:t>
      </w:r>
      <w:r w:rsidR="005A1486" w:rsidRPr="00637503">
        <w:rPr>
          <w:b/>
          <w:sz w:val="24"/>
          <w:szCs w:val="24"/>
        </w:rPr>
        <w:t>povrchov</w:t>
      </w:r>
      <w:r w:rsidRPr="00637503">
        <w:rPr>
          <w:b/>
          <w:sz w:val="24"/>
          <w:szCs w:val="24"/>
        </w:rPr>
        <w:t>ého</w:t>
      </w:r>
      <w:r w:rsidR="005A1486" w:rsidRPr="00637503">
        <w:rPr>
          <w:sz w:val="24"/>
          <w:szCs w:val="24"/>
        </w:rPr>
        <w:t xml:space="preserve"> (vodárenské nádrže, úpravny vody na vodních tocích). </w:t>
      </w:r>
    </w:p>
    <w:p w:rsidR="00885DD4" w:rsidRPr="00637503" w:rsidRDefault="00885DD4" w:rsidP="00E33530">
      <w:pPr>
        <w:spacing w:after="0" w:line="240" w:lineRule="auto"/>
        <w:rPr>
          <w:sz w:val="24"/>
          <w:szCs w:val="24"/>
        </w:rPr>
      </w:pPr>
    </w:p>
    <w:p w:rsidR="00885DD4" w:rsidRPr="00A61E9C" w:rsidRDefault="00885DD4" w:rsidP="00E33530">
      <w:pPr>
        <w:spacing w:after="0" w:line="240" w:lineRule="auto"/>
        <w:rPr>
          <w:rFonts w:cstheme="minorHAnsi"/>
          <w:b/>
          <w:sz w:val="24"/>
          <w:szCs w:val="24"/>
        </w:rPr>
      </w:pPr>
      <w:r w:rsidRPr="00A61E9C">
        <w:rPr>
          <w:rFonts w:cstheme="minorHAnsi"/>
          <w:b/>
          <w:sz w:val="24"/>
          <w:szCs w:val="24"/>
        </w:rPr>
        <w:t>D</w:t>
      </w:r>
      <w:r w:rsidR="00A61E9C">
        <w:rPr>
          <w:rFonts w:cstheme="minorHAnsi"/>
          <w:b/>
          <w:sz w:val="24"/>
          <w:szCs w:val="24"/>
        </w:rPr>
        <w:t>ále lze</w:t>
      </w:r>
      <w:r w:rsidRPr="00A61E9C">
        <w:rPr>
          <w:rFonts w:cstheme="minorHAnsi"/>
          <w:b/>
          <w:sz w:val="24"/>
          <w:szCs w:val="24"/>
        </w:rPr>
        <w:t xml:space="preserve"> informac</w:t>
      </w:r>
      <w:r w:rsidR="00A61E9C">
        <w:rPr>
          <w:rFonts w:cstheme="minorHAnsi"/>
          <w:b/>
          <w:sz w:val="24"/>
          <w:szCs w:val="24"/>
        </w:rPr>
        <w:t>e</w:t>
      </w:r>
      <w:r w:rsidRPr="00A61E9C">
        <w:rPr>
          <w:rFonts w:cstheme="minorHAnsi"/>
          <w:b/>
          <w:sz w:val="24"/>
          <w:szCs w:val="24"/>
        </w:rPr>
        <w:t xml:space="preserve"> o OPVZ, zdrojích pitné vody </w:t>
      </w:r>
      <w:r w:rsidR="00A61E9C">
        <w:rPr>
          <w:rFonts w:cstheme="minorHAnsi"/>
          <w:b/>
          <w:sz w:val="24"/>
          <w:szCs w:val="24"/>
        </w:rPr>
        <w:t>najít na následujících webových stránkách</w:t>
      </w:r>
      <w:r w:rsidRPr="00A61E9C">
        <w:rPr>
          <w:rFonts w:cstheme="minorHAnsi"/>
          <w:b/>
          <w:sz w:val="24"/>
          <w:szCs w:val="24"/>
        </w:rPr>
        <w:t>:</w:t>
      </w:r>
    </w:p>
    <w:p w:rsidR="005A1486" w:rsidRPr="00885DD4" w:rsidRDefault="00823572" w:rsidP="00E3353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hyperlink r:id="rId10" w:history="1">
        <w:r w:rsidR="00A61E9C" w:rsidRPr="0089423F">
          <w:rPr>
            <w:rStyle w:val="Hyperlink"/>
            <w:sz w:val="24"/>
            <w:szCs w:val="24"/>
          </w:rPr>
          <w:t>http://eagri.cz/public/web/mze/voda/</w:t>
        </w:r>
      </w:hyperlink>
      <w:r w:rsidR="00A61E9C" w:rsidRPr="00885DD4">
        <w:rPr>
          <w:rFonts w:cstheme="minorHAnsi"/>
          <w:sz w:val="24"/>
          <w:szCs w:val="24"/>
        </w:rPr>
        <w:t xml:space="preserve"> </w:t>
      </w:r>
      <w:r w:rsidR="00A61E9C">
        <w:rPr>
          <w:rFonts w:cstheme="minorHAnsi"/>
          <w:sz w:val="24"/>
          <w:szCs w:val="24"/>
        </w:rPr>
        <w:t xml:space="preserve">- </w:t>
      </w:r>
      <w:r w:rsidR="00885DD4" w:rsidRPr="00885DD4">
        <w:rPr>
          <w:rFonts w:cstheme="minorHAnsi"/>
          <w:sz w:val="24"/>
          <w:szCs w:val="24"/>
        </w:rPr>
        <w:t>„</w:t>
      </w:r>
      <w:r w:rsidR="005A1486" w:rsidRPr="00885DD4">
        <w:rPr>
          <w:rFonts w:cstheme="minorHAnsi"/>
          <w:sz w:val="24"/>
          <w:szCs w:val="24"/>
        </w:rPr>
        <w:t>Centrální registr vodoprávní evidence</w:t>
      </w:r>
      <w:r w:rsidR="006A2FA8" w:rsidRPr="00885DD4">
        <w:rPr>
          <w:rFonts w:cstheme="minorHAnsi"/>
          <w:sz w:val="24"/>
          <w:szCs w:val="24"/>
        </w:rPr>
        <w:t xml:space="preserve"> a přehled Zdrojů pitné vody</w:t>
      </w:r>
      <w:r w:rsidR="00A61E9C">
        <w:rPr>
          <w:rFonts w:cstheme="minorHAnsi"/>
          <w:sz w:val="24"/>
          <w:szCs w:val="24"/>
        </w:rPr>
        <w:t>“</w:t>
      </w:r>
      <w:r w:rsidR="005A1486" w:rsidRPr="00885DD4">
        <w:rPr>
          <w:rFonts w:cstheme="minorHAnsi"/>
          <w:sz w:val="24"/>
          <w:szCs w:val="24"/>
        </w:rPr>
        <w:t xml:space="preserve"> </w:t>
      </w:r>
    </w:p>
    <w:p w:rsidR="00885DD4" w:rsidRPr="00637503" w:rsidRDefault="00885DD4" w:rsidP="00E33530">
      <w:pPr>
        <w:spacing w:after="0" w:line="240" w:lineRule="auto"/>
        <w:rPr>
          <w:sz w:val="24"/>
          <w:szCs w:val="24"/>
        </w:rPr>
      </w:pPr>
    </w:p>
    <w:p w:rsidR="00DC5722" w:rsidRPr="00637503" w:rsidRDefault="00A03AE8" w:rsidP="00E33530">
      <w:pPr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B9F1B0" wp14:editId="3879B17F">
                <wp:simplePos x="0" y="0"/>
                <wp:positionH relativeFrom="margin">
                  <wp:posOffset>5167630</wp:posOffset>
                </wp:positionH>
                <wp:positionV relativeFrom="paragraph">
                  <wp:posOffset>1557655</wp:posOffset>
                </wp:positionV>
                <wp:extent cx="552450" cy="180975"/>
                <wp:effectExtent l="19050" t="19050" r="19050" b="47625"/>
                <wp:wrapNone/>
                <wp:docPr id="8" name="Šipka dole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809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A97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8" o:spid="_x0000_s1026" type="#_x0000_t66" style="position:absolute;margin-left:406.9pt;margin-top:122.65pt;width:43.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" adj="3538" fillcolor="#ed7d31 [3205]" strokecolor="#41719c" strokeweight="1pt">
                <w10:wrap anchorx="margin"/>
              </v:shape>
            </w:pict>
          </mc:Fallback>
        </mc:AlternateContent>
      </w:r>
      <w:r w:rsidRPr="00637503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B36B2" wp14:editId="708E112B">
                <wp:simplePos x="0" y="0"/>
                <wp:positionH relativeFrom="margin">
                  <wp:posOffset>4958080</wp:posOffset>
                </wp:positionH>
                <wp:positionV relativeFrom="paragraph">
                  <wp:posOffset>1957705</wp:posOffset>
                </wp:positionV>
                <wp:extent cx="552450" cy="180975"/>
                <wp:effectExtent l="19050" t="19050" r="19050" b="47625"/>
                <wp:wrapNone/>
                <wp:docPr id="7" name="Šipka dole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809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B373" id="Šipka doleva 7" o:spid="_x0000_s1026" type="#_x0000_t66" style="position:absolute;margin-left:390.4pt;margin-top:154.15pt;width:43.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" adj="3538" fillcolor="#ed7d31 [3205]" strokecolor="#1f4d78 [1604]" strokeweight="1pt">
                <w10:wrap anchorx="margin"/>
              </v:shape>
            </w:pict>
          </mc:Fallback>
        </mc:AlternateContent>
      </w:r>
      <w:r w:rsidR="00DC5722" w:rsidRPr="00637503">
        <w:rPr>
          <w:noProof/>
          <w:sz w:val="24"/>
          <w:szCs w:val="24"/>
          <w:lang w:val="en-US"/>
        </w:rPr>
        <w:drawing>
          <wp:inline distT="0" distB="0" distL="0" distR="0" wp14:anchorId="15359BE7" wp14:editId="44AABB5E">
            <wp:extent cx="4981575" cy="3439714"/>
            <wp:effectExtent l="19050" t="19050" r="9525" b="279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054" t="9157" r="14682"/>
                    <a:stretch/>
                  </pic:blipFill>
                  <pic:spPr bwMode="auto">
                    <a:xfrm>
                      <a:off x="0" y="0"/>
                      <a:ext cx="4985819" cy="34426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A0" w:rsidRPr="00A61E9C" w:rsidRDefault="00A03AE8" w:rsidP="00E33530">
      <w:pPr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4E2E5CE" wp14:editId="6F96F5D0">
            <wp:extent cx="4162425" cy="2853690"/>
            <wp:effectExtent l="19050" t="19050" r="28575" b="2286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31" t="8547" r="15013"/>
                    <a:stretch/>
                  </pic:blipFill>
                  <pic:spPr bwMode="auto">
                    <a:xfrm>
                      <a:off x="0" y="0"/>
                      <a:ext cx="4162425" cy="2853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A0" w:rsidRPr="00637503" w:rsidRDefault="003E47A0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5A1486" w:rsidRPr="00637503" w:rsidRDefault="003E47A0" w:rsidP="00E33530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rFonts w:cstheme="minorHAnsi"/>
          <w:b/>
          <w:sz w:val="24"/>
          <w:szCs w:val="24"/>
        </w:rPr>
        <w:t>„Hydroekologický informační systém VÚV TGM</w:t>
      </w:r>
      <w:r w:rsidRPr="00637503">
        <w:rPr>
          <w:rFonts w:cstheme="minorHAnsi"/>
          <w:sz w:val="24"/>
          <w:szCs w:val="24"/>
        </w:rPr>
        <w:t xml:space="preserve"> </w:t>
      </w:r>
      <w:hyperlink r:id="rId13" w:history="1">
        <w:r w:rsidR="00471432" w:rsidRPr="00637503">
          <w:rPr>
            <w:rStyle w:val="Hyperlink"/>
            <w:rFonts w:cstheme="minorHAnsi"/>
            <w:sz w:val="24"/>
            <w:szCs w:val="24"/>
          </w:rPr>
          <w:t>http://heis.vuv.cz/</w:t>
        </w:r>
      </w:hyperlink>
    </w:p>
    <w:p w:rsidR="00471432" w:rsidRPr="00637503" w:rsidRDefault="00471432" w:rsidP="00E3353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DA3F39" w:rsidRPr="00A61E9C" w:rsidRDefault="00471432" w:rsidP="00E3353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w:drawing>
          <wp:inline distT="0" distB="0" distL="0" distR="0" wp14:anchorId="0D610E92" wp14:editId="5F78C0FE">
            <wp:extent cx="4191000" cy="288226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393" t="7631" r="13856"/>
                    <a:stretch/>
                  </pic:blipFill>
                  <pic:spPr bwMode="auto">
                    <a:xfrm>
                      <a:off x="0" y="0"/>
                      <a:ext cx="4191000" cy="288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39" w:rsidRPr="00A61E9C" w:rsidRDefault="00DA3F39" w:rsidP="00E33530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3E47A0" w:rsidRDefault="003E47A0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  <w:r w:rsidRPr="00637503">
        <w:rPr>
          <w:rFonts w:cstheme="minorHAnsi"/>
          <w:b/>
          <w:sz w:val="24"/>
          <w:szCs w:val="24"/>
        </w:rPr>
        <w:lastRenderedPageBreak/>
        <w:t xml:space="preserve">Znázornění míst odběru povrchových vod pro lidskou spotřebu a významné vodní nádrže </w:t>
      </w:r>
      <w:r w:rsidRPr="00A61E9C">
        <w:rPr>
          <w:rFonts w:cstheme="minorHAnsi"/>
          <w:b/>
          <w:sz w:val="24"/>
          <w:szCs w:val="24"/>
        </w:rPr>
        <w:t>na území ČR</w:t>
      </w:r>
    </w:p>
    <w:p w:rsidR="00A61E9C" w:rsidRPr="00A61E9C" w:rsidRDefault="00A61E9C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3E47A0" w:rsidRPr="00A61E9C" w:rsidRDefault="00471432" w:rsidP="00E3353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w:drawing>
          <wp:inline distT="0" distB="0" distL="0" distR="0" wp14:anchorId="3690B4D4" wp14:editId="6875F9B6">
            <wp:extent cx="5760720" cy="3120390"/>
            <wp:effectExtent l="19050" t="19050" r="11430" b="2286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47A0" w:rsidRPr="00637503" w:rsidRDefault="003E47A0" w:rsidP="00E33530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3E47A0" w:rsidRPr="00637503" w:rsidRDefault="003E47A0" w:rsidP="00E33530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3E47A0" w:rsidRPr="00637503" w:rsidRDefault="003E47A0" w:rsidP="00E3353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rFonts w:cstheme="minorHAnsi"/>
          <w:b/>
          <w:sz w:val="24"/>
          <w:szCs w:val="24"/>
        </w:rPr>
        <w:t xml:space="preserve">Příklad míst odběru povrchových vod pro lidskou spotřebu a významné vodní nádrže včetně OPVZ </w:t>
      </w:r>
    </w:p>
    <w:p w:rsidR="00C22C45" w:rsidRPr="00637503" w:rsidRDefault="00C22C45" w:rsidP="00E3353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w:drawing>
          <wp:inline distT="0" distB="0" distL="0" distR="0" wp14:anchorId="10F9AD03" wp14:editId="556F0329">
            <wp:extent cx="5760720" cy="312039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32" w:rsidRPr="00637503" w:rsidRDefault="00471432" w:rsidP="00E33530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3E47A0" w:rsidRPr="00637503" w:rsidRDefault="005A1486" w:rsidP="00E33530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637503">
        <w:rPr>
          <w:rFonts w:cstheme="minorHAnsi"/>
          <w:sz w:val="24"/>
          <w:szCs w:val="24"/>
        </w:rPr>
        <w:t>Informační portál VODA</w:t>
      </w:r>
      <w:r w:rsidR="003E47A0" w:rsidRPr="00637503">
        <w:rPr>
          <w:rFonts w:cstheme="minorHAnsi"/>
          <w:sz w:val="24"/>
          <w:szCs w:val="24"/>
        </w:rPr>
        <w:t xml:space="preserve"> a Geoportál</w:t>
      </w:r>
      <w:r w:rsidRPr="00637503">
        <w:rPr>
          <w:rFonts w:cstheme="minorHAnsi"/>
          <w:sz w:val="24"/>
          <w:szCs w:val="24"/>
        </w:rPr>
        <w:t>:</w:t>
      </w:r>
      <w:r w:rsidR="003E47A0" w:rsidRPr="00637503">
        <w:rPr>
          <w:rFonts w:cstheme="minorHAnsi"/>
          <w:sz w:val="24"/>
          <w:szCs w:val="24"/>
        </w:rPr>
        <w:t xml:space="preserve"> </w:t>
      </w:r>
    </w:p>
    <w:p w:rsidR="00DA3F39" w:rsidRPr="00637503" w:rsidRDefault="00823572" w:rsidP="00E33530">
      <w:pPr>
        <w:spacing w:after="0" w:line="240" w:lineRule="auto"/>
        <w:ind w:left="1416"/>
        <w:rPr>
          <w:rFonts w:cs="Times New Roman"/>
          <w:sz w:val="24"/>
          <w:szCs w:val="24"/>
        </w:rPr>
      </w:pPr>
      <w:hyperlink r:id="rId17" w:history="1">
        <w:r w:rsidR="00DA3F39" w:rsidRPr="00637503">
          <w:rPr>
            <w:rStyle w:val="Hyperlink"/>
            <w:rFonts w:cs="Times New Roman"/>
            <w:sz w:val="24"/>
            <w:szCs w:val="24"/>
          </w:rPr>
          <w:t>http://voda.gov.cz/portal/cz/</w:t>
        </w:r>
      </w:hyperlink>
      <w:r w:rsidR="00DA3F39" w:rsidRPr="00637503">
        <w:rPr>
          <w:rFonts w:cs="Times New Roman"/>
          <w:sz w:val="24"/>
          <w:szCs w:val="24"/>
        </w:rPr>
        <w:t xml:space="preserve"> - záložka Evidence ISVS</w:t>
      </w:r>
    </w:p>
    <w:p w:rsidR="00DA3F39" w:rsidRPr="00637503" w:rsidRDefault="00DA3F39" w:rsidP="00E33530">
      <w:pPr>
        <w:spacing w:after="0" w:line="240" w:lineRule="auto"/>
        <w:ind w:left="1416"/>
        <w:rPr>
          <w:rFonts w:cs="Times New Roman"/>
          <w:sz w:val="24"/>
          <w:szCs w:val="24"/>
        </w:rPr>
      </w:pPr>
    </w:p>
    <w:p w:rsidR="00C22D32" w:rsidRPr="00637503" w:rsidRDefault="00DA3F39" w:rsidP="00E33530">
      <w:pPr>
        <w:pStyle w:val="ListParagraph"/>
        <w:spacing w:after="0" w:line="240" w:lineRule="auto"/>
        <w:ind w:left="0"/>
        <w:rPr>
          <w:rFonts w:cstheme="minorHAnsi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1ED92924" wp14:editId="0C0C1D7A">
            <wp:extent cx="4638675" cy="2781300"/>
            <wp:effectExtent l="19050" t="19050" r="28575" b="190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020" r="19477" b="3847"/>
                    <a:stretch/>
                  </pic:blipFill>
                  <pic:spPr bwMode="auto">
                    <a:xfrm>
                      <a:off x="0" y="0"/>
                      <a:ext cx="4638675" cy="27813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D32" w:rsidRPr="00637503" w:rsidRDefault="00C22D32" w:rsidP="00E33530">
      <w:pPr>
        <w:pStyle w:val="ListParagraph"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C22D32" w:rsidRPr="00637503" w:rsidRDefault="00C22D32" w:rsidP="00E33530">
      <w:pPr>
        <w:pStyle w:val="ListParagraph"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C22D32" w:rsidRPr="00637503" w:rsidRDefault="00823572" w:rsidP="00E33530">
      <w:pPr>
        <w:spacing w:after="0" w:line="240" w:lineRule="auto"/>
        <w:rPr>
          <w:rFonts w:cstheme="minorHAnsi"/>
          <w:sz w:val="24"/>
          <w:szCs w:val="24"/>
        </w:rPr>
      </w:pPr>
      <w:hyperlink r:id="rId19" w:history="1">
        <w:r w:rsidR="00C22D32" w:rsidRPr="00637503">
          <w:rPr>
            <w:rStyle w:val="Hyperlink"/>
            <w:rFonts w:cstheme="minorHAnsi"/>
            <w:sz w:val="24"/>
            <w:szCs w:val="24"/>
          </w:rPr>
          <w:t>https://geoportal.gov.cz/web/guest/home/</w:t>
        </w:r>
      </w:hyperlink>
      <w:r w:rsidR="0040053A" w:rsidRPr="00637503">
        <w:rPr>
          <w:rFonts w:cstheme="minorHAnsi"/>
          <w:sz w:val="24"/>
          <w:szCs w:val="24"/>
        </w:rPr>
        <w:t xml:space="preserve"> - záložka Mapy</w:t>
      </w:r>
      <w:r w:rsidR="005B3C82" w:rsidRPr="00637503">
        <w:rPr>
          <w:rFonts w:cstheme="minorHAnsi"/>
          <w:sz w:val="24"/>
          <w:szCs w:val="24"/>
        </w:rPr>
        <w:t xml:space="preserve">, Mapové kompozice – </w:t>
      </w:r>
      <w:r w:rsidR="00EE1303" w:rsidRPr="00637503">
        <w:rPr>
          <w:rFonts w:cstheme="minorHAnsi"/>
          <w:sz w:val="24"/>
          <w:szCs w:val="24"/>
        </w:rPr>
        <w:t xml:space="preserve">ŽP – VUV </w:t>
      </w:r>
      <w:r w:rsidR="005B3C82" w:rsidRPr="00637503">
        <w:rPr>
          <w:rFonts w:cstheme="minorHAnsi"/>
          <w:sz w:val="24"/>
          <w:szCs w:val="24"/>
        </w:rPr>
        <w:t>ochranná pásma vodních zdrojů</w:t>
      </w:r>
    </w:p>
    <w:p w:rsidR="00B60E30" w:rsidRPr="00637503" w:rsidRDefault="00C22D32" w:rsidP="00E33530">
      <w:pPr>
        <w:spacing w:after="0" w:line="240" w:lineRule="auto"/>
        <w:rPr>
          <w:rStyle w:val="Hyperlink"/>
          <w:rFonts w:cs="Times New Roman"/>
          <w:sz w:val="24"/>
          <w:szCs w:val="24"/>
        </w:rPr>
      </w:pPr>
      <w:r w:rsidRPr="00637503">
        <w:rPr>
          <w:rFonts w:cstheme="minorHAnsi"/>
          <w:sz w:val="24"/>
          <w:szCs w:val="24"/>
        </w:rPr>
        <w:t xml:space="preserve">Na Geoportálu jsou také odkazy na Krajské geoportály </w:t>
      </w:r>
      <w:hyperlink r:id="rId20" w:history="1">
        <w:r w:rsidRPr="00637503">
          <w:rPr>
            <w:rStyle w:val="Hyperlink"/>
            <w:rFonts w:cs="Times New Roman"/>
            <w:sz w:val="24"/>
            <w:szCs w:val="24"/>
          </w:rPr>
          <w:t>https://geoportal.gov.cz/web/guest/other-portals/</w:t>
        </w:r>
      </w:hyperlink>
    </w:p>
    <w:p w:rsidR="00EE1303" w:rsidRPr="00637503" w:rsidRDefault="00EE1303" w:rsidP="00E33530">
      <w:pPr>
        <w:spacing w:after="0" w:line="240" w:lineRule="auto"/>
        <w:ind w:left="1416"/>
        <w:rPr>
          <w:rFonts w:cs="Times New Roman"/>
          <w:color w:val="0563C1" w:themeColor="hyperlink"/>
          <w:sz w:val="24"/>
          <w:szCs w:val="24"/>
          <w:u w:val="single"/>
        </w:rPr>
      </w:pPr>
    </w:p>
    <w:p w:rsidR="00846EF1" w:rsidRPr="00637503" w:rsidRDefault="00846EF1" w:rsidP="00E33530">
      <w:pPr>
        <w:spacing w:after="0" w:line="240" w:lineRule="auto"/>
        <w:rPr>
          <w:rFonts w:cs="Times New Roman"/>
          <w:sz w:val="24"/>
          <w:szCs w:val="24"/>
        </w:rPr>
      </w:pPr>
      <w:r w:rsidRPr="00637503">
        <w:rPr>
          <w:noProof/>
          <w:sz w:val="24"/>
          <w:szCs w:val="24"/>
          <w:lang w:val="en-US"/>
        </w:rPr>
        <w:drawing>
          <wp:inline distT="0" distB="0" distL="0" distR="0" wp14:anchorId="47D38B2A" wp14:editId="198EACCB">
            <wp:extent cx="4816800" cy="2552400"/>
            <wp:effectExtent l="19050" t="19050" r="22225" b="196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936"/>
                    <a:stretch/>
                  </pic:blipFill>
                  <pic:spPr bwMode="auto">
                    <a:xfrm>
                      <a:off x="0" y="0"/>
                      <a:ext cx="4816800" cy="25524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C1A" w:rsidRPr="00637503" w:rsidRDefault="00482C1A" w:rsidP="00E33530">
      <w:pPr>
        <w:spacing w:after="0" w:line="240" w:lineRule="auto"/>
        <w:rPr>
          <w:rFonts w:cs="Times New Roman"/>
          <w:sz w:val="24"/>
          <w:szCs w:val="24"/>
        </w:rPr>
      </w:pPr>
    </w:p>
    <w:p w:rsidR="00482C1A" w:rsidRPr="00637503" w:rsidRDefault="00482C1A" w:rsidP="00E33530">
      <w:pPr>
        <w:spacing w:after="0" w:line="240" w:lineRule="auto"/>
        <w:rPr>
          <w:rFonts w:cs="Times New Roman"/>
          <w:sz w:val="24"/>
          <w:szCs w:val="24"/>
        </w:rPr>
      </w:pPr>
    </w:p>
    <w:p w:rsidR="00950A36" w:rsidRDefault="008C609F" w:rsidP="00E33530">
      <w:pPr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V současné době nemá veřejnost k dispozici na jednom místě</w:t>
      </w:r>
      <w:r w:rsidR="0063273E" w:rsidRPr="008C609F">
        <w:rPr>
          <w:rFonts w:cs="Arial"/>
          <w:b/>
          <w:sz w:val="24"/>
          <w:szCs w:val="24"/>
        </w:rPr>
        <w:t xml:space="preserve"> aktuální a platn</w:t>
      </w:r>
      <w:r>
        <w:rPr>
          <w:rFonts w:cs="Arial"/>
          <w:b/>
          <w:sz w:val="24"/>
          <w:szCs w:val="24"/>
        </w:rPr>
        <w:t>ou</w:t>
      </w:r>
      <w:r w:rsidR="0063273E" w:rsidRPr="008C609F">
        <w:rPr>
          <w:rFonts w:cs="Arial"/>
          <w:b/>
          <w:sz w:val="24"/>
          <w:szCs w:val="24"/>
        </w:rPr>
        <w:t xml:space="preserve"> vrstv</w:t>
      </w:r>
      <w:r w:rsidR="00A61E9C">
        <w:rPr>
          <w:rFonts w:cs="Arial"/>
          <w:b/>
          <w:sz w:val="24"/>
          <w:szCs w:val="24"/>
        </w:rPr>
        <w:t>u</w:t>
      </w:r>
      <w:r w:rsidR="0063273E" w:rsidRPr="008C609F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ochranných pásem všech </w:t>
      </w:r>
      <w:r w:rsidR="0063273E" w:rsidRPr="008C609F">
        <w:rPr>
          <w:rFonts w:cs="Arial"/>
          <w:b/>
          <w:sz w:val="24"/>
          <w:szCs w:val="24"/>
        </w:rPr>
        <w:t>zdrojů</w:t>
      </w:r>
      <w:r>
        <w:rPr>
          <w:rFonts w:cs="Arial"/>
          <w:b/>
          <w:sz w:val="24"/>
          <w:szCs w:val="24"/>
        </w:rPr>
        <w:t xml:space="preserve"> pitné vody</w:t>
      </w:r>
      <w:r w:rsidR="0063273E" w:rsidRPr="008C609F">
        <w:rPr>
          <w:rFonts w:cs="Arial"/>
          <w:b/>
          <w:sz w:val="24"/>
          <w:szCs w:val="24"/>
        </w:rPr>
        <w:t>.</w:t>
      </w:r>
      <w:r>
        <w:rPr>
          <w:rFonts w:cs="Arial"/>
          <w:b/>
          <w:sz w:val="24"/>
          <w:szCs w:val="24"/>
        </w:rPr>
        <w:t xml:space="preserve"> </w:t>
      </w:r>
      <w:r w:rsidR="0063273E" w:rsidRPr="00637503">
        <w:rPr>
          <w:rFonts w:cs="Arial"/>
          <w:sz w:val="24"/>
          <w:szCs w:val="24"/>
        </w:rPr>
        <w:t>Výzku</w:t>
      </w:r>
      <w:r w:rsidR="00950A36">
        <w:rPr>
          <w:rFonts w:cs="Arial"/>
          <w:sz w:val="24"/>
          <w:szCs w:val="24"/>
        </w:rPr>
        <w:t xml:space="preserve">mný ústav vodohospodářský T. G. </w:t>
      </w:r>
      <w:r w:rsidR="0063273E" w:rsidRPr="00637503">
        <w:rPr>
          <w:rFonts w:cs="Arial"/>
          <w:sz w:val="24"/>
          <w:szCs w:val="24"/>
        </w:rPr>
        <w:t>Masaryka byl</w:t>
      </w:r>
      <w:r w:rsidR="00AF36E2" w:rsidRPr="00637503">
        <w:rPr>
          <w:rFonts w:cs="Arial"/>
          <w:sz w:val="24"/>
          <w:szCs w:val="24"/>
        </w:rPr>
        <w:t xml:space="preserve"> </w:t>
      </w:r>
      <w:r w:rsidR="0063273E" w:rsidRPr="00637503">
        <w:rPr>
          <w:rFonts w:cs="Arial"/>
          <w:sz w:val="24"/>
          <w:szCs w:val="24"/>
        </w:rPr>
        <w:t xml:space="preserve">(dále jen „VÚV“) </w:t>
      </w:r>
      <w:r w:rsidR="00AF36E2" w:rsidRPr="00637503">
        <w:rPr>
          <w:rFonts w:cs="Arial"/>
          <w:sz w:val="24"/>
          <w:szCs w:val="24"/>
        </w:rPr>
        <w:t>v letech 2015</w:t>
      </w:r>
      <w:r w:rsidR="0063273E" w:rsidRPr="00637503">
        <w:rPr>
          <w:rFonts w:cs="Arial"/>
          <w:sz w:val="24"/>
          <w:szCs w:val="24"/>
        </w:rPr>
        <w:t xml:space="preserve"> </w:t>
      </w:r>
      <w:r w:rsidR="00AF36E2" w:rsidRPr="00637503">
        <w:rPr>
          <w:rFonts w:cs="Arial"/>
          <w:sz w:val="24"/>
          <w:szCs w:val="24"/>
        </w:rPr>
        <w:t>-</w:t>
      </w:r>
      <w:r w:rsidR="0063273E" w:rsidRPr="00637503">
        <w:rPr>
          <w:rFonts w:cs="Arial"/>
          <w:sz w:val="24"/>
          <w:szCs w:val="24"/>
        </w:rPr>
        <w:t xml:space="preserve"> </w:t>
      </w:r>
      <w:r w:rsidR="00AF36E2" w:rsidRPr="00637503">
        <w:rPr>
          <w:rFonts w:cs="Arial"/>
          <w:sz w:val="24"/>
          <w:szCs w:val="24"/>
        </w:rPr>
        <w:t xml:space="preserve">2017 jednorázově pověřen </w:t>
      </w:r>
      <w:r w:rsidR="0063273E" w:rsidRPr="00637503">
        <w:rPr>
          <w:rFonts w:cs="Arial"/>
          <w:sz w:val="24"/>
          <w:szCs w:val="24"/>
        </w:rPr>
        <w:t xml:space="preserve">MŽP </w:t>
      </w:r>
      <w:r w:rsidR="00AF36E2" w:rsidRPr="00637503">
        <w:rPr>
          <w:rFonts w:cs="Arial"/>
          <w:sz w:val="24"/>
          <w:szCs w:val="24"/>
        </w:rPr>
        <w:t>aktualizací</w:t>
      </w:r>
      <w:r w:rsidR="0063273E" w:rsidRPr="00637503">
        <w:rPr>
          <w:rFonts w:cs="Arial"/>
          <w:sz w:val="24"/>
          <w:szCs w:val="24"/>
        </w:rPr>
        <w:t xml:space="preserve"> těchto</w:t>
      </w:r>
      <w:r w:rsidR="00AF36E2" w:rsidRPr="00637503">
        <w:rPr>
          <w:rFonts w:cs="Arial"/>
          <w:sz w:val="24"/>
          <w:szCs w:val="24"/>
        </w:rPr>
        <w:t xml:space="preserve"> vrs</w:t>
      </w:r>
      <w:r w:rsidR="0063273E" w:rsidRPr="00637503">
        <w:rPr>
          <w:rFonts w:cs="Arial"/>
          <w:sz w:val="24"/>
          <w:szCs w:val="24"/>
        </w:rPr>
        <w:t>t</w:t>
      </w:r>
      <w:r w:rsidR="00AF36E2" w:rsidRPr="00637503">
        <w:rPr>
          <w:rFonts w:cs="Arial"/>
          <w:sz w:val="24"/>
          <w:szCs w:val="24"/>
        </w:rPr>
        <w:t xml:space="preserve">ev. </w:t>
      </w:r>
      <w:r w:rsidR="0063273E" w:rsidRPr="00637503">
        <w:rPr>
          <w:rFonts w:cs="Arial"/>
          <w:sz w:val="24"/>
          <w:szCs w:val="24"/>
        </w:rPr>
        <w:t xml:space="preserve">VÚV na tomto projektu pracuje </w:t>
      </w:r>
      <w:r w:rsidR="00AF36E2" w:rsidRPr="00637503">
        <w:rPr>
          <w:rFonts w:cs="Arial"/>
          <w:sz w:val="24"/>
          <w:szCs w:val="24"/>
        </w:rPr>
        <w:t>ve s</w:t>
      </w:r>
      <w:r w:rsidR="00950A36">
        <w:rPr>
          <w:rFonts w:cs="Arial"/>
          <w:sz w:val="24"/>
          <w:szCs w:val="24"/>
        </w:rPr>
        <w:t xml:space="preserve">polupráci s krajskými úřady a s </w:t>
      </w:r>
      <w:r w:rsidR="00AF36E2" w:rsidRPr="00637503">
        <w:rPr>
          <w:rFonts w:cs="Arial"/>
          <w:sz w:val="24"/>
          <w:szCs w:val="24"/>
        </w:rPr>
        <w:t>vod</w:t>
      </w:r>
      <w:r w:rsidR="0063273E" w:rsidRPr="00637503">
        <w:rPr>
          <w:rFonts w:cs="Arial"/>
          <w:sz w:val="24"/>
          <w:szCs w:val="24"/>
        </w:rPr>
        <w:t>op</w:t>
      </w:r>
      <w:r w:rsidR="00AF36E2" w:rsidRPr="00637503">
        <w:rPr>
          <w:rFonts w:cs="Arial"/>
          <w:sz w:val="24"/>
          <w:szCs w:val="24"/>
        </w:rPr>
        <w:t xml:space="preserve">rávními úřady </w:t>
      </w:r>
      <w:r w:rsidR="0063273E" w:rsidRPr="00637503">
        <w:rPr>
          <w:rFonts w:cs="Arial"/>
          <w:sz w:val="24"/>
          <w:szCs w:val="24"/>
        </w:rPr>
        <w:t>obcí s rozšířenou působnosti</w:t>
      </w:r>
      <w:r w:rsidR="00AA2DDB" w:rsidRPr="00637503">
        <w:rPr>
          <w:rFonts w:cs="Arial"/>
          <w:sz w:val="24"/>
          <w:szCs w:val="24"/>
        </w:rPr>
        <w:t>,</w:t>
      </w:r>
      <w:r w:rsidR="00AF36E2" w:rsidRPr="00637503">
        <w:rPr>
          <w:rFonts w:cs="Arial"/>
          <w:sz w:val="24"/>
          <w:szCs w:val="24"/>
        </w:rPr>
        <w:t xml:space="preserve"> správc</w:t>
      </w:r>
      <w:r w:rsidR="00AA2DDB" w:rsidRPr="00637503">
        <w:rPr>
          <w:rFonts w:cs="Arial"/>
          <w:sz w:val="24"/>
          <w:szCs w:val="24"/>
        </w:rPr>
        <w:t>i</w:t>
      </w:r>
      <w:r w:rsidR="00AF36E2" w:rsidRPr="00637503">
        <w:rPr>
          <w:rFonts w:cs="Arial"/>
          <w:sz w:val="24"/>
          <w:szCs w:val="24"/>
        </w:rPr>
        <w:t xml:space="preserve"> vodních toků a provozovatel</w:t>
      </w:r>
      <w:r w:rsidR="00AA2DDB" w:rsidRPr="00637503">
        <w:rPr>
          <w:rFonts w:cs="Arial"/>
          <w:sz w:val="24"/>
          <w:szCs w:val="24"/>
        </w:rPr>
        <w:t>i</w:t>
      </w:r>
      <w:r w:rsidR="00AF36E2" w:rsidRPr="00637503">
        <w:rPr>
          <w:rFonts w:cs="Arial"/>
          <w:sz w:val="24"/>
          <w:szCs w:val="24"/>
        </w:rPr>
        <w:t xml:space="preserve"> vodárenských zařízení. </w:t>
      </w:r>
      <w:r w:rsidR="0063273E" w:rsidRPr="00637503">
        <w:rPr>
          <w:rFonts w:cs="Arial"/>
          <w:sz w:val="24"/>
          <w:szCs w:val="24"/>
        </w:rPr>
        <w:t>Jelikož je v ČR</w:t>
      </w:r>
      <w:r w:rsidR="00AF36E2" w:rsidRPr="00637503">
        <w:rPr>
          <w:rFonts w:cs="Arial"/>
          <w:sz w:val="24"/>
          <w:szCs w:val="24"/>
        </w:rPr>
        <w:t xml:space="preserve"> více než 12</w:t>
      </w:r>
      <w:r w:rsidR="0063273E" w:rsidRPr="00637503">
        <w:rPr>
          <w:rFonts w:cs="Arial"/>
          <w:sz w:val="24"/>
          <w:szCs w:val="24"/>
        </w:rPr>
        <w:t xml:space="preserve"> </w:t>
      </w:r>
      <w:r w:rsidR="00AF36E2" w:rsidRPr="00637503">
        <w:rPr>
          <w:rFonts w:cs="Arial"/>
          <w:sz w:val="24"/>
          <w:szCs w:val="24"/>
        </w:rPr>
        <w:t xml:space="preserve">tis. </w:t>
      </w:r>
      <w:r w:rsidR="0063273E" w:rsidRPr="00637503">
        <w:rPr>
          <w:rFonts w:cs="Arial"/>
          <w:sz w:val="24"/>
          <w:szCs w:val="24"/>
        </w:rPr>
        <w:t>OPVZ</w:t>
      </w:r>
      <w:r w:rsidR="00AF36E2" w:rsidRPr="00637503">
        <w:rPr>
          <w:rFonts w:cs="Arial"/>
          <w:sz w:val="24"/>
          <w:szCs w:val="24"/>
        </w:rPr>
        <w:t>,</w:t>
      </w:r>
      <w:r w:rsidR="0063273E" w:rsidRPr="00637503">
        <w:rPr>
          <w:rFonts w:cs="Arial"/>
          <w:sz w:val="24"/>
          <w:szCs w:val="24"/>
        </w:rPr>
        <w:t xml:space="preserve"> je tento proces </w:t>
      </w:r>
      <w:r w:rsidR="00AF36E2" w:rsidRPr="00637503">
        <w:rPr>
          <w:rFonts w:cs="Arial"/>
          <w:sz w:val="24"/>
          <w:szCs w:val="24"/>
        </w:rPr>
        <w:t>pomal</w:t>
      </w:r>
      <w:r w:rsidR="0063273E" w:rsidRPr="00637503">
        <w:rPr>
          <w:rFonts w:cs="Arial"/>
          <w:sz w:val="24"/>
          <w:szCs w:val="24"/>
        </w:rPr>
        <w:t>ý</w:t>
      </w:r>
      <w:r w:rsidR="00AF36E2" w:rsidRPr="00637503">
        <w:rPr>
          <w:rFonts w:cs="Arial"/>
          <w:sz w:val="24"/>
          <w:szCs w:val="24"/>
        </w:rPr>
        <w:t xml:space="preserve">. </w:t>
      </w:r>
      <w:r w:rsidR="0063273E" w:rsidRPr="00637503">
        <w:rPr>
          <w:rFonts w:cs="Arial"/>
          <w:sz w:val="24"/>
          <w:szCs w:val="24"/>
        </w:rPr>
        <w:t>D</w:t>
      </w:r>
      <w:r w:rsidR="00AF36E2" w:rsidRPr="00637503">
        <w:rPr>
          <w:rFonts w:cs="Arial"/>
          <w:sz w:val="24"/>
          <w:szCs w:val="24"/>
        </w:rPr>
        <w:t>o konce roku</w:t>
      </w:r>
      <w:r w:rsidR="0063273E" w:rsidRPr="00637503">
        <w:rPr>
          <w:rFonts w:cs="Arial"/>
          <w:sz w:val="24"/>
          <w:szCs w:val="24"/>
        </w:rPr>
        <w:t xml:space="preserve"> 2017 bude zkontrolována</w:t>
      </w:r>
      <w:r w:rsidR="00AF36E2" w:rsidRPr="00637503">
        <w:rPr>
          <w:rFonts w:cs="Arial"/>
          <w:sz w:val="24"/>
          <w:szCs w:val="24"/>
        </w:rPr>
        <w:t xml:space="preserve"> většin</w:t>
      </w:r>
      <w:r w:rsidR="0063273E" w:rsidRPr="00637503">
        <w:rPr>
          <w:rFonts w:cs="Arial"/>
          <w:sz w:val="24"/>
          <w:szCs w:val="24"/>
        </w:rPr>
        <w:t>a</w:t>
      </w:r>
      <w:r w:rsidR="00AF36E2" w:rsidRPr="00637503">
        <w:rPr>
          <w:rFonts w:cs="Arial"/>
          <w:sz w:val="24"/>
          <w:szCs w:val="24"/>
        </w:rPr>
        <w:t xml:space="preserve"> pásem, oprav</w:t>
      </w:r>
      <w:r w:rsidR="0063273E" w:rsidRPr="00637503">
        <w:rPr>
          <w:rFonts w:cs="Arial"/>
          <w:sz w:val="24"/>
          <w:szCs w:val="24"/>
        </w:rPr>
        <w:t>eny</w:t>
      </w:r>
      <w:r w:rsidR="00AA2DDB" w:rsidRPr="00637503">
        <w:rPr>
          <w:rFonts w:cs="Arial"/>
          <w:sz w:val="24"/>
          <w:szCs w:val="24"/>
        </w:rPr>
        <w:t xml:space="preserve"> jejich </w:t>
      </w:r>
      <w:r w:rsidR="00AF36E2" w:rsidRPr="00637503">
        <w:rPr>
          <w:rFonts w:cs="Arial"/>
          <w:sz w:val="24"/>
          <w:szCs w:val="24"/>
        </w:rPr>
        <w:t>zákresy a databáz</w:t>
      </w:r>
      <w:r w:rsidR="0063273E" w:rsidRPr="00637503">
        <w:rPr>
          <w:rFonts w:cs="Arial"/>
          <w:sz w:val="24"/>
          <w:szCs w:val="24"/>
        </w:rPr>
        <w:t>e</w:t>
      </w:r>
      <w:r w:rsidR="00AF36E2" w:rsidRPr="00637503">
        <w:rPr>
          <w:rFonts w:cs="Arial"/>
          <w:sz w:val="24"/>
          <w:szCs w:val="24"/>
        </w:rPr>
        <w:t xml:space="preserve"> dopln</w:t>
      </w:r>
      <w:r w:rsidR="0063273E" w:rsidRPr="00637503">
        <w:rPr>
          <w:rFonts w:cs="Arial"/>
          <w:sz w:val="24"/>
          <w:szCs w:val="24"/>
        </w:rPr>
        <w:t>ěna</w:t>
      </w:r>
      <w:r w:rsidR="00AF36E2" w:rsidRPr="00637503">
        <w:rPr>
          <w:rFonts w:cs="Arial"/>
          <w:sz w:val="24"/>
          <w:szCs w:val="24"/>
        </w:rPr>
        <w:t xml:space="preserve"> o </w:t>
      </w:r>
      <w:r w:rsidR="0063273E" w:rsidRPr="00637503">
        <w:rPr>
          <w:rFonts w:cs="Arial"/>
          <w:sz w:val="24"/>
          <w:szCs w:val="24"/>
        </w:rPr>
        <w:t>kopie</w:t>
      </w:r>
      <w:r w:rsidR="00AF36E2" w:rsidRPr="00637503">
        <w:rPr>
          <w:rFonts w:cs="Arial"/>
          <w:sz w:val="24"/>
          <w:szCs w:val="24"/>
        </w:rPr>
        <w:t xml:space="preserve"> příslušných vodoprávních rozhodnutí (opatř</w:t>
      </w:r>
      <w:r w:rsidR="00950A36">
        <w:rPr>
          <w:rFonts w:cs="Arial"/>
          <w:sz w:val="24"/>
          <w:szCs w:val="24"/>
        </w:rPr>
        <w:t xml:space="preserve">ení obecné povahy). Tam, kde se </w:t>
      </w:r>
      <w:r w:rsidR="00AF36E2" w:rsidRPr="00637503">
        <w:rPr>
          <w:rFonts w:cs="Arial"/>
          <w:sz w:val="24"/>
          <w:szCs w:val="24"/>
        </w:rPr>
        <w:t xml:space="preserve">nepodaří </w:t>
      </w:r>
      <w:r w:rsidR="0063273E" w:rsidRPr="00637503">
        <w:rPr>
          <w:rFonts w:cs="Arial"/>
          <w:sz w:val="24"/>
          <w:szCs w:val="24"/>
        </w:rPr>
        <w:t xml:space="preserve">VÚV </w:t>
      </w:r>
      <w:r w:rsidR="00AF36E2" w:rsidRPr="00637503">
        <w:rPr>
          <w:rFonts w:cs="Arial"/>
          <w:sz w:val="24"/>
          <w:szCs w:val="24"/>
        </w:rPr>
        <w:t xml:space="preserve">dohledat příslušné dokumenty, </w:t>
      </w:r>
      <w:r w:rsidR="00AA2DDB" w:rsidRPr="00637503">
        <w:rPr>
          <w:rFonts w:cs="Arial"/>
          <w:sz w:val="24"/>
          <w:szCs w:val="24"/>
        </w:rPr>
        <w:t xml:space="preserve">např. z důvodu neposkytnutí příslušným </w:t>
      </w:r>
      <w:r w:rsidR="00AA2DDB" w:rsidRPr="00637503">
        <w:rPr>
          <w:rFonts w:cs="Arial"/>
          <w:sz w:val="24"/>
          <w:szCs w:val="24"/>
        </w:rPr>
        <w:lastRenderedPageBreak/>
        <w:t>vodoprávním úřadem</w:t>
      </w:r>
      <w:r w:rsidR="00AF36E2" w:rsidRPr="00637503">
        <w:rPr>
          <w:rFonts w:cs="Arial"/>
          <w:sz w:val="24"/>
          <w:szCs w:val="24"/>
        </w:rPr>
        <w:t>, budou pásma označena příznakem "neplatná" a ve veř</w:t>
      </w:r>
      <w:r w:rsidR="00950A36">
        <w:rPr>
          <w:rFonts w:cs="Arial"/>
          <w:sz w:val="24"/>
          <w:szCs w:val="24"/>
        </w:rPr>
        <w:t xml:space="preserve">ejných </w:t>
      </w:r>
      <w:r w:rsidR="00AA2DDB" w:rsidRPr="00637503">
        <w:rPr>
          <w:rFonts w:cs="Arial"/>
          <w:sz w:val="24"/>
          <w:szCs w:val="24"/>
        </w:rPr>
        <w:t>databázích nebudou vidět</w:t>
      </w:r>
      <w:r w:rsidR="00A61E9C">
        <w:rPr>
          <w:rFonts w:cs="Arial"/>
          <w:sz w:val="24"/>
          <w:szCs w:val="24"/>
        </w:rPr>
        <w:t>.</w:t>
      </w:r>
      <w:r w:rsidR="00885DD4">
        <w:rPr>
          <w:rFonts w:cs="Arial"/>
          <w:sz w:val="24"/>
          <w:szCs w:val="24"/>
        </w:rPr>
        <w:t xml:space="preserve"> </w:t>
      </w:r>
      <w:r w:rsidR="00885DD4" w:rsidRPr="00637503">
        <w:rPr>
          <w:rFonts w:cs="Arial"/>
          <w:sz w:val="24"/>
          <w:szCs w:val="24"/>
        </w:rPr>
        <w:t>VÚV</w:t>
      </w:r>
      <w:r w:rsidR="00885DD4">
        <w:rPr>
          <w:rFonts w:cs="Arial"/>
          <w:sz w:val="24"/>
          <w:szCs w:val="24"/>
        </w:rPr>
        <w:t xml:space="preserve"> p</w:t>
      </w:r>
      <w:r w:rsidR="00AF36E2" w:rsidRPr="00637503">
        <w:rPr>
          <w:rFonts w:cs="Arial"/>
          <w:sz w:val="24"/>
          <w:szCs w:val="24"/>
        </w:rPr>
        <w:t xml:space="preserve">o </w:t>
      </w:r>
      <w:r w:rsidR="00885DD4">
        <w:rPr>
          <w:rFonts w:cs="Arial"/>
          <w:sz w:val="24"/>
          <w:szCs w:val="24"/>
        </w:rPr>
        <w:t xml:space="preserve">provedené </w:t>
      </w:r>
      <w:r w:rsidR="00AF36E2" w:rsidRPr="00637503">
        <w:rPr>
          <w:rFonts w:cs="Arial"/>
          <w:sz w:val="24"/>
          <w:szCs w:val="24"/>
        </w:rPr>
        <w:t xml:space="preserve">aktualizaci </w:t>
      </w:r>
      <w:r w:rsidR="00885DD4">
        <w:rPr>
          <w:rFonts w:cs="Arial"/>
          <w:sz w:val="24"/>
          <w:szCs w:val="24"/>
        </w:rPr>
        <w:t>v</w:t>
      </w:r>
      <w:r w:rsidR="00885DD4" w:rsidRPr="00637503">
        <w:rPr>
          <w:rFonts w:cs="Arial"/>
          <w:sz w:val="24"/>
          <w:szCs w:val="24"/>
        </w:rPr>
        <w:t xml:space="preserve">rstvu vždy </w:t>
      </w:r>
      <w:r w:rsidR="00AA2DDB" w:rsidRPr="00637503">
        <w:rPr>
          <w:rFonts w:cs="Arial"/>
          <w:sz w:val="24"/>
          <w:szCs w:val="24"/>
        </w:rPr>
        <w:t>vystaví</w:t>
      </w:r>
      <w:r w:rsidR="00AF36E2" w:rsidRPr="00637503">
        <w:rPr>
          <w:rFonts w:cs="Arial"/>
          <w:sz w:val="24"/>
          <w:szCs w:val="24"/>
        </w:rPr>
        <w:t xml:space="preserve"> jak na portálech VÚV (HEIS, DIBAVOD), tak prostřednictvím Cenia n</w:t>
      </w:r>
      <w:r w:rsidR="00AA2DDB" w:rsidRPr="00637503">
        <w:rPr>
          <w:rFonts w:cs="Arial"/>
          <w:sz w:val="24"/>
          <w:szCs w:val="24"/>
        </w:rPr>
        <w:t>a národním geoportálu.</w:t>
      </w:r>
    </w:p>
    <w:p w:rsidR="006A7506" w:rsidRPr="00950A36" w:rsidRDefault="00AF36E2" w:rsidP="00E33530">
      <w:pPr>
        <w:rPr>
          <w:rFonts w:cs="Arial"/>
          <w:sz w:val="24"/>
          <w:szCs w:val="24"/>
          <w:u w:val="single"/>
        </w:rPr>
      </w:pPr>
      <w:r w:rsidRPr="00637503">
        <w:rPr>
          <w:rFonts w:cs="Arial"/>
          <w:sz w:val="24"/>
          <w:szCs w:val="24"/>
        </w:rPr>
        <w:t>MŽP vrstvu poskyt</w:t>
      </w:r>
      <w:r w:rsidR="00AA2DDB" w:rsidRPr="00637503">
        <w:rPr>
          <w:rFonts w:cs="Arial"/>
          <w:sz w:val="24"/>
          <w:szCs w:val="24"/>
        </w:rPr>
        <w:t>uje</w:t>
      </w:r>
      <w:r w:rsidRPr="00637503">
        <w:rPr>
          <w:rFonts w:cs="Arial"/>
          <w:sz w:val="24"/>
          <w:szCs w:val="24"/>
        </w:rPr>
        <w:t xml:space="preserve"> </w:t>
      </w:r>
      <w:r w:rsidR="00AA2DDB" w:rsidRPr="00637503">
        <w:rPr>
          <w:rFonts w:cs="Arial"/>
          <w:sz w:val="24"/>
          <w:szCs w:val="24"/>
        </w:rPr>
        <w:t>Ministerstvu zemědělství (MZE) za účelem aktualizace vrstvy OPVZ v</w:t>
      </w:r>
      <w:r w:rsidR="00950A36">
        <w:rPr>
          <w:rFonts w:cs="Arial"/>
          <w:sz w:val="24"/>
          <w:szCs w:val="24"/>
        </w:rPr>
        <w:t xml:space="preserve"> LPIS. </w:t>
      </w:r>
      <w:r w:rsidRPr="00637503">
        <w:rPr>
          <w:rFonts w:cs="Arial"/>
          <w:sz w:val="24"/>
          <w:szCs w:val="24"/>
        </w:rPr>
        <w:t>M</w:t>
      </w:r>
      <w:r w:rsidR="00AA2DDB" w:rsidRPr="00637503">
        <w:rPr>
          <w:rFonts w:cs="Arial"/>
          <w:sz w:val="24"/>
          <w:szCs w:val="24"/>
        </w:rPr>
        <w:t>ZE</w:t>
      </w:r>
      <w:r w:rsidR="00950A36">
        <w:rPr>
          <w:rFonts w:cs="Arial"/>
          <w:sz w:val="24"/>
          <w:szCs w:val="24"/>
        </w:rPr>
        <w:t xml:space="preserve"> aktualizuje vrstvu </w:t>
      </w:r>
      <w:r w:rsidR="00885DD4">
        <w:rPr>
          <w:rFonts w:cs="Arial"/>
          <w:sz w:val="24"/>
          <w:szCs w:val="24"/>
        </w:rPr>
        <w:t>OPVZ</w:t>
      </w:r>
      <w:r w:rsidR="00950A36">
        <w:rPr>
          <w:rFonts w:cs="Arial"/>
          <w:sz w:val="24"/>
          <w:szCs w:val="24"/>
        </w:rPr>
        <w:t xml:space="preserve"> v </w:t>
      </w:r>
      <w:r w:rsidRPr="00637503">
        <w:rPr>
          <w:rFonts w:cs="Arial"/>
          <w:sz w:val="24"/>
          <w:szCs w:val="24"/>
        </w:rPr>
        <w:t>LPIS pouze 1x ročně</w:t>
      </w:r>
      <w:r w:rsidR="00AA2DDB" w:rsidRPr="00637503">
        <w:rPr>
          <w:rFonts w:cs="Arial"/>
          <w:sz w:val="24"/>
          <w:szCs w:val="24"/>
        </w:rPr>
        <w:t>.</w:t>
      </w:r>
      <w:r w:rsidRPr="00637503">
        <w:rPr>
          <w:rFonts w:cs="Arial"/>
          <w:sz w:val="24"/>
          <w:szCs w:val="24"/>
        </w:rPr>
        <w:t xml:space="preserve"> </w:t>
      </w:r>
      <w:r w:rsidRPr="00637503">
        <w:rPr>
          <w:sz w:val="24"/>
          <w:szCs w:val="24"/>
        </w:rPr>
        <w:br/>
      </w:r>
      <w:r w:rsidRPr="00637503">
        <w:rPr>
          <w:sz w:val="24"/>
          <w:szCs w:val="24"/>
        </w:rPr>
        <w:br/>
      </w:r>
      <w:r w:rsidR="00637503" w:rsidRPr="008C609F">
        <w:rPr>
          <w:b/>
          <w:sz w:val="24"/>
          <w:szCs w:val="24"/>
        </w:rPr>
        <w:t xml:space="preserve">Informace o vyhlášených OPVZ </w:t>
      </w:r>
      <w:r w:rsidR="00950A36">
        <w:rPr>
          <w:b/>
          <w:sz w:val="24"/>
          <w:szCs w:val="24"/>
        </w:rPr>
        <w:t xml:space="preserve">a typu vodního zdroje (podzemní, povrchový) </w:t>
      </w:r>
      <w:r w:rsidR="00637503" w:rsidRPr="008C609F">
        <w:rPr>
          <w:b/>
          <w:sz w:val="24"/>
          <w:szCs w:val="24"/>
        </w:rPr>
        <w:t>jsou důležité nejen pro uživatele POR, kteří hospodaří na pozemcích v OPVZ, ale také pro inspektory ÚKZÚZ, kteří v rámci kontroly ověřují, zda bylo při aplikaci přípravku na ochranu rostlin postupováno v souladu s požadavky na ochranu vod</w:t>
      </w:r>
      <w:r w:rsidR="00637503" w:rsidRPr="00637503">
        <w:rPr>
          <w:sz w:val="24"/>
          <w:szCs w:val="24"/>
        </w:rPr>
        <w:t xml:space="preserve"> </w:t>
      </w:r>
      <w:r w:rsidR="00637503" w:rsidRPr="00950A36">
        <w:rPr>
          <w:b/>
          <w:sz w:val="24"/>
          <w:szCs w:val="24"/>
        </w:rPr>
        <w:t>a bylo dodrženo omezení pro použití přípravku na ochranu rostlin</w:t>
      </w:r>
      <w:r w:rsidR="00637503" w:rsidRPr="00637503">
        <w:rPr>
          <w:sz w:val="24"/>
          <w:szCs w:val="24"/>
        </w:rPr>
        <w:t xml:space="preserve"> v pásmu ochrany zdrojů podzemních vod nebo vodárenských nádrží</w:t>
      </w:r>
      <w:r w:rsidR="00637503">
        <w:rPr>
          <w:sz w:val="24"/>
          <w:szCs w:val="24"/>
        </w:rPr>
        <w:t xml:space="preserve">. </w:t>
      </w:r>
      <w:r w:rsidR="00EA7C6D" w:rsidRPr="00637503">
        <w:rPr>
          <w:sz w:val="24"/>
          <w:szCs w:val="24"/>
        </w:rPr>
        <w:t>Nedodržení pokynů k ochraně vod může způsobit znehodnocení podzemního nebo povrchového zdroje pitné vody a v důsledku výskytu reziduí účinných látek použitých POR</w:t>
      </w:r>
      <w:r w:rsidR="00637503">
        <w:rPr>
          <w:sz w:val="24"/>
          <w:szCs w:val="24"/>
        </w:rPr>
        <w:t xml:space="preserve"> a j</w:t>
      </w:r>
      <w:r w:rsidR="006A7506">
        <w:rPr>
          <w:sz w:val="24"/>
          <w:szCs w:val="24"/>
        </w:rPr>
        <w:t>ejich</w:t>
      </w:r>
      <w:r w:rsidR="00637503">
        <w:rPr>
          <w:sz w:val="24"/>
          <w:szCs w:val="24"/>
        </w:rPr>
        <w:t xml:space="preserve"> metabolitů</w:t>
      </w:r>
      <w:r w:rsidR="00EA7C6D" w:rsidRPr="00637503">
        <w:rPr>
          <w:sz w:val="24"/>
          <w:szCs w:val="24"/>
        </w:rPr>
        <w:t xml:space="preserve"> může poškodit zdraví lidí a zvířat. </w:t>
      </w:r>
      <w:r w:rsidR="006A7506" w:rsidRPr="00950A36">
        <w:rPr>
          <w:sz w:val="24"/>
          <w:szCs w:val="24"/>
          <w:u w:val="single"/>
        </w:rPr>
        <w:t>V krajním případě při opakovaných nálezech nadlimitních výskytu reziduí POR ve zdroji pitné vody je orgánem ochrany veřejného zdraví n</w:t>
      </w:r>
      <w:r w:rsidR="005D0F26" w:rsidRPr="00950A36">
        <w:rPr>
          <w:sz w:val="24"/>
          <w:szCs w:val="24"/>
          <w:u w:val="single"/>
        </w:rPr>
        <w:t>ařízeno uzavření tohoto zdroje pro lidskou spotřebu.</w:t>
      </w:r>
    </w:p>
    <w:p w:rsidR="00EA7C6D" w:rsidRDefault="001C6F0F" w:rsidP="00E33530">
      <w:pPr>
        <w:rPr>
          <w:sz w:val="24"/>
          <w:szCs w:val="24"/>
        </w:rPr>
      </w:pPr>
      <w:r w:rsidRPr="00B62320">
        <w:rPr>
          <w:b/>
          <w:sz w:val="24"/>
          <w:szCs w:val="24"/>
        </w:rPr>
        <w:t>Kontrola tohoto požadavku (PPH 10/4) je součástí podmínek Cross Compliance a j</w:t>
      </w:r>
      <w:r w:rsidR="00EA1189" w:rsidRPr="00B62320">
        <w:rPr>
          <w:b/>
          <w:sz w:val="24"/>
          <w:szCs w:val="24"/>
        </w:rPr>
        <w:t xml:space="preserve">eho porušení </w:t>
      </w:r>
      <w:r w:rsidRPr="00B62320">
        <w:rPr>
          <w:b/>
          <w:sz w:val="24"/>
          <w:szCs w:val="24"/>
        </w:rPr>
        <w:t xml:space="preserve">má </w:t>
      </w:r>
      <w:r w:rsidR="00EA1189" w:rsidRPr="00B62320">
        <w:rPr>
          <w:b/>
          <w:sz w:val="24"/>
          <w:szCs w:val="24"/>
        </w:rPr>
        <w:t xml:space="preserve">vliv na krácení dotací, a to u žadatelů </w:t>
      </w:r>
      <w:r w:rsidR="009D1ABB" w:rsidRPr="00B62320">
        <w:rPr>
          <w:b/>
          <w:sz w:val="24"/>
          <w:szCs w:val="24"/>
        </w:rPr>
        <w:t xml:space="preserve">o </w:t>
      </w:r>
      <w:r w:rsidR="00EA1189" w:rsidRPr="00B62320">
        <w:rPr>
          <w:b/>
          <w:sz w:val="24"/>
          <w:szCs w:val="24"/>
        </w:rPr>
        <w:t xml:space="preserve">přímé platby, některé podpory </w:t>
      </w:r>
      <w:r w:rsidR="00167352" w:rsidRPr="00B62320">
        <w:rPr>
          <w:b/>
          <w:sz w:val="24"/>
          <w:szCs w:val="24"/>
        </w:rPr>
        <w:t>„</w:t>
      </w:r>
      <w:r w:rsidR="00EA1189" w:rsidRPr="00B62320">
        <w:rPr>
          <w:b/>
          <w:sz w:val="24"/>
          <w:szCs w:val="24"/>
        </w:rPr>
        <w:t>Programu rozvoje venkova</w:t>
      </w:r>
      <w:r w:rsidR="00167352" w:rsidRPr="00B62320">
        <w:rPr>
          <w:b/>
          <w:sz w:val="24"/>
          <w:szCs w:val="24"/>
        </w:rPr>
        <w:t>“</w:t>
      </w:r>
      <w:r w:rsidR="00EA1189" w:rsidRPr="00B62320">
        <w:rPr>
          <w:b/>
          <w:sz w:val="24"/>
          <w:szCs w:val="24"/>
        </w:rPr>
        <w:t xml:space="preserve"> a některé podpory v rámci společné organizace trhu s</w:t>
      </w:r>
      <w:r w:rsidR="00A61E9C" w:rsidRPr="00B62320">
        <w:rPr>
          <w:b/>
          <w:sz w:val="24"/>
          <w:szCs w:val="24"/>
        </w:rPr>
        <w:t> </w:t>
      </w:r>
      <w:r w:rsidR="00EA1189" w:rsidRPr="00B62320">
        <w:rPr>
          <w:b/>
          <w:sz w:val="24"/>
          <w:szCs w:val="24"/>
        </w:rPr>
        <w:t>vínem</w:t>
      </w:r>
      <w:r w:rsidR="00A61E9C" w:rsidRPr="00B62320">
        <w:rPr>
          <w:b/>
          <w:sz w:val="24"/>
          <w:szCs w:val="24"/>
        </w:rPr>
        <w:t xml:space="preserve">. </w:t>
      </w:r>
      <w:r w:rsidR="00B62320" w:rsidRPr="00B62320">
        <w:rPr>
          <w:b/>
          <w:sz w:val="24"/>
          <w:szCs w:val="24"/>
        </w:rPr>
        <w:t>Za p</w:t>
      </w:r>
      <w:r w:rsidR="00A61E9C" w:rsidRPr="00B62320">
        <w:rPr>
          <w:b/>
          <w:sz w:val="24"/>
          <w:szCs w:val="24"/>
        </w:rPr>
        <w:t xml:space="preserve">orušení </w:t>
      </w:r>
      <w:r w:rsidR="00B62320" w:rsidRPr="00B62320">
        <w:rPr>
          <w:b/>
          <w:sz w:val="24"/>
          <w:szCs w:val="24"/>
        </w:rPr>
        <w:t xml:space="preserve">pokynů k ochraně vody ÚKZÚZ ukládá správní sankce. </w:t>
      </w:r>
      <w:r w:rsidR="009D1ABB">
        <w:rPr>
          <w:sz w:val="24"/>
          <w:szCs w:val="24"/>
        </w:rPr>
        <w:t>Na e-AGRI</w:t>
      </w:r>
      <w:r w:rsidR="00167352">
        <w:rPr>
          <w:sz w:val="24"/>
          <w:szCs w:val="24"/>
        </w:rPr>
        <w:t xml:space="preserve"> pod odkazem</w:t>
      </w:r>
      <w:r w:rsidR="009D1ABB">
        <w:rPr>
          <w:sz w:val="24"/>
          <w:szCs w:val="24"/>
        </w:rPr>
        <w:t xml:space="preserve"> </w:t>
      </w:r>
      <w:r w:rsidR="00167352">
        <w:rPr>
          <w:sz w:val="24"/>
          <w:szCs w:val="24"/>
        </w:rPr>
        <w:t>„</w:t>
      </w:r>
      <w:r w:rsidR="009D1ABB">
        <w:rPr>
          <w:sz w:val="24"/>
          <w:szCs w:val="24"/>
        </w:rPr>
        <w:t>Dotace</w:t>
      </w:r>
      <w:r w:rsidR="00167352">
        <w:rPr>
          <w:sz w:val="24"/>
          <w:szCs w:val="24"/>
        </w:rPr>
        <w:t>“</w:t>
      </w:r>
      <w:r w:rsidR="009D1ABB">
        <w:rPr>
          <w:sz w:val="24"/>
          <w:szCs w:val="24"/>
        </w:rPr>
        <w:t xml:space="preserve"> je k dispozici elektronická verze </w:t>
      </w:r>
      <w:r w:rsidR="009D1ABB" w:rsidRPr="001C6F0F">
        <w:rPr>
          <w:b/>
          <w:sz w:val="24"/>
          <w:szCs w:val="24"/>
        </w:rPr>
        <w:t xml:space="preserve">„Průvodce zemědělce kontrolou podmíněnosti </w:t>
      </w:r>
      <w:r w:rsidR="009D1ABB">
        <w:rPr>
          <w:sz w:val="24"/>
          <w:szCs w:val="24"/>
        </w:rPr>
        <w:t xml:space="preserve">platná pro daný kalendářní rok“, v němž je uveden postup při kontrole tohoto požadavku včetně možnosti vyhledávání přípravků </w:t>
      </w:r>
      <w:r>
        <w:rPr>
          <w:sz w:val="24"/>
          <w:szCs w:val="24"/>
        </w:rPr>
        <w:t xml:space="preserve">v Registru POR </w:t>
      </w:r>
      <w:r w:rsidR="009D1ABB">
        <w:rPr>
          <w:sz w:val="24"/>
          <w:szCs w:val="24"/>
        </w:rPr>
        <w:t>z hlediska jeho vyloučení z použití v ochranném pásmu II. stupně zdrojů podzemní a povrchové vody.</w:t>
      </w:r>
    </w:p>
    <w:p w:rsidR="009D1ABB" w:rsidRDefault="00823572" w:rsidP="00E33530">
      <w:pPr>
        <w:rPr>
          <w:sz w:val="24"/>
          <w:szCs w:val="24"/>
        </w:rPr>
      </w:pPr>
      <w:hyperlink r:id="rId22" w:history="1">
        <w:r w:rsidR="009D1ABB" w:rsidRPr="0089423F">
          <w:rPr>
            <w:rStyle w:val="Hyperlink"/>
            <w:sz w:val="24"/>
            <w:szCs w:val="24"/>
          </w:rPr>
          <w:t>http://eagri.cz/public/web/file/450292/Prirucka_Pruvodce_kontrolou_podminenosti_2016_schvalena_07032016_WEB.pdf</w:t>
        </w:r>
      </w:hyperlink>
    </w:p>
    <w:p w:rsidR="00783850" w:rsidRPr="004F2E3A" w:rsidRDefault="004F2E3A" w:rsidP="00E33530">
      <w:pPr>
        <w:rPr>
          <w:b/>
          <w:sz w:val="24"/>
          <w:szCs w:val="24"/>
        </w:rPr>
      </w:pPr>
      <w:r w:rsidRPr="004F2E3A">
        <w:rPr>
          <w:b/>
          <w:sz w:val="24"/>
          <w:szCs w:val="24"/>
        </w:rPr>
        <w:t>Závěr</w:t>
      </w:r>
    </w:p>
    <w:p w:rsidR="00EA7C6D" w:rsidRPr="00637503" w:rsidRDefault="00B62320" w:rsidP="00E33530">
      <w:pPr>
        <w:rPr>
          <w:sz w:val="24"/>
          <w:szCs w:val="24"/>
        </w:rPr>
      </w:pPr>
      <w:r>
        <w:rPr>
          <w:sz w:val="24"/>
          <w:szCs w:val="24"/>
        </w:rPr>
        <w:t>Z výše uvedeného vyplývá, že ochrana zdrojů pitné vody</w:t>
      </w:r>
      <w:r w:rsidR="007838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 velmi důležitá nejen </w:t>
      </w:r>
      <w:r w:rsidR="002568DB">
        <w:rPr>
          <w:sz w:val="24"/>
          <w:szCs w:val="24"/>
        </w:rPr>
        <w:t>v krátkodobém horizontu</w:t>
      </w:r>
      <w:r w:rsidR="00783850">
        <w:rPr>
          <w:sz w:val="24"/>
          <w:szCs w:val="24"/>
        </w:rPr>
        <w:t xml:space="preserve"> pro účely zásobování obyvatel pitnou vodou v daný moment, ale</w:t>
      </w:r>
      <w:r w:rsidR="00535378">
        <w:rPr>
          <w:sz w:val="24"/>
          <w:szCs w:val="24"/>
        </w:rPr>
        <w:t xml:space="preserve"> </w:t>
      </w:r>
      <w:r w:rsidR="00783850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="00783850">
        <w:rPr>
          <w:sz w:val="24"/>
          <w:szCs w:val="24"/>
        </w:rPr>
        <w:t>z pohledu dlouhodobého. Je třeba</w:t>
      </w:r>
      <w:r>
        <w:rPr>
          <w:sz w:val="24"/>
          <w:szCs w:val="24"/>
        </w:rPr>
        <w:t xml:space="preserve"> si uvědomit, že</w:t>
      </w:r>
      <w:r w:rsidR="00783850">
        <w:rPr>
          <w:sz w:val="24"/>
          <w:szCs w:val="24"/>
        </w:rPr>
        <w:t xml:space="preserve"> opakované ne</w:t>
      </w:r>
      <w:r>
        <w:rPr>
          <w:sz w:val="24"/>
          <w:szCs w:val="24"/>
        </w:rPr>
        <w:t>dodržování pokynů k ochraně vodních z</w:t>
      </w:r>
      <w:r w:rsidR="002568DB">
        <w:rPr>
          <w:sz w:val="24"/>
          <w:szCs w:val="24"/>
        </w:rPr>
        <w:t xml:space="preserve">drojů uvedených na etiketě POR </w:t>
      </w:r>
      <w:r>
        <w:rPr>
          <w:sz w:val="24"/>
          <w:szCs w:val="24"/>
        </w:rPr>
        <w:t>na konkrétním pozemku</w:t>
      </w:r>
      <w:r w:rsidR="00783850">
        <w:rPr>
          <w:sz w:val="24"/>
          <w:szCs w:val="24"/>
        </w:rPr>
        <w:t xml:space="preserve"> má za následek </w:t>
      </w:r>
      <w:r>
        <w:rPr>
          <w:sz w:val="24"/>
          <w:szCs w:val="24"/>
        </w:rPr>
        <w:t>akumulaci použitých POR v</w:t>
      </w:r>
      <w:r w:rsidR="00783850">
        <w:rPr>
          <w:sz w:val="24"/>
          <w:szCs w:val="24"/>
        </w:rPr>
        <w:t> </w:t>
      </w:r>
      <w:r>
        <w:rPr>
          <w:sz w:val="24"/>
          <w:szCs w:val="24"/>
        </w:rPr>
        <w:t>půdě</w:t>
      </w:r>
      <w:r w:rsidR="00783850">
        <w:rPr>
          <w:sz w:val="24"/>
          <w:szCs w:val="24"/>
        </w:rPr>
        <w:t xml:space="preserve"> včetně produktů rozpadu</w:t>
      </w:r>
      <w:r>
        <w:rPr>
          <w:sz w:val="24"/>
          <w:szCs w:val="24"/>
        </w:rPr>
        <w:t xml:space="preserve"> a následné vyplavování do vodních zdrojů</w:t>
      </w:r>
      <w:r w:rsidR="00F81E22">
        <w:rPr>
          <w:sz w:val="24"/>
          <w:szCs w:val="24"/>
        </w:rPr>
        <w:t>, které jsou využívány</w:t>
      </w:r>
      <w:r w:rsidR="00783850">
        <w:rPr>
          <w:sz w:val="24"/>
          <w:szCs w:val="24"/>
        </w:rPr>
        <w:t xml:space="preserve"> k lidské spotřebě</w:t>
      </w:r>
      <w:r w:rsidR="00E71F1A">
        <w:rPr>
          <w:sz w:val="24"/>
          <w:szCs w:val="24"/>
        </w:rPr>
        <w:t xml:space="preserve"> v daném území</w:t>
      </w:r>
      <w:r w:rsidR="003F21F8">
        <w:rPr>
          <w:sz w:val="24"/>
          <w:szCs w:val="24"/>
        </w:rPr>
        <w:t>, a to v závislosti na typu účinné látky v</w:t>
      </w:r>
      <w:r w:rsidR="0055449F">
        <w:rPr>
          <w:sz w:val="24"/>
          <w:szCs w:val="24"/>
        </w:rPr>
        <w:t> </w:t>
      </w:r>
      <w:r w:rsidR="003F21F8">
        <w:rPr>
          <w:sz w:val="24"/>
          <w:szCs w:val="24"/>
        </w:rPr>
        <w:t>řádech</w:t>
      </w:r>
      <w:r w:rsidR="0055449F">
        <w:rPr>
          <w:sz w:val="24"/>
          <w:szCs w:val="24"/>
        </w:rPr>
        <w:t xml:space="preserve"> i</w:t>
      </w:r>
      <w:r w:rsidR="003F21F8">
        <w:rPr>
          <w:sz w:val="24"/>
          <w:szCs w:val="24"/>
        </w:rPr>
        <w:t xml:space="preserve"> několika let</w:t>
      </w:r>
      <w:r>
        <w:rPr>
          <w:sz w:val="24"/>
          <w:szCs w:val="24"/>
        </w:rPr>
        <w:t>.</w:t>
      </w:r>
      <w:r w:rsidR="00783850">
        <w:rPr>
          <w:sz w:val="24"/>
          <w:szCs w:val="24"/>
        </w:rPr>
        <w:t xml:space="preserve"> Na základě </w:t>
      </w:r>
      <w:r w:rsidR="0055449F">
        <w:rPr>
          <w:sz w:val="24"/>
          <w:szCs w:val="24"/>
        </w:rPr>
        <w:t xml:space="preserve">výsledků </w:t>
      </w:r>
      <w:r w:rsidR="00783850">
        <w:rPr>
          <w:sz w:val="24"/>
          <w:szCs w:val="24"/>
        </w:rPr>
        <w:t>monitoringu reziduí POR ve vodě</w:t>
      </w:r>
      <w:r w:rsidR="0055449F">
        <w:rPr>
          <w:sz w:val="24"/>
          <w:szCs w:val="24"/>
        </w:rPr>
        <w:t>, tzn. při</w:t>
      </w:r>
      <w:r w:rsidR="00783850">
        <w:rPr>
          <w:sz w:val="24"/>
          <w:szCs w:val="24"/>
        </w:rPr>
        <w:t xml:space="preserve"> překročení limitů těchto látek</w:t>
      </w:r>
      <w:r w:rsidR="00535378">
        <w:rPr>
          <w:sz w:val="24"/>
          <w:szCs w:val="24"/>
        </w:rPr>
        <w:t>,</w:t>
      </w:r>
      <w:r w:rsidR="00783850">
        <w:rPr>
          <w:sz w:val="24"/>
          <w:szCs w:val="24"/>
        </w:rPr>
        <w:t xml:space="preserve"> </w:t>
      </w:r>
      <w:r w:rsidR="00F81E22">
        <w:rPr>
          <w:sz w:val="24"/>
          <w:szCs w:val="24"/>
        </w:rPr>
        <w:t xml:space="preserve">jsou správci vodních zdrojů nuceni </w:t>
      </w:r>
      <w:r w:rsidR="009A1721">
        <w:rPr>
          <w:sz w:val="24"/>
          <w:szCs w:val="24"/>
        </w:rPr>
        <w:t xml:space="preserve">využívat speciální </w:t>
      </w:r>
      <w:r w:rsidR="00F81E22">
        <w:rPr>
          <w:sz w:val="24"/>
          <w:szCs w:val="24"/>
        </w:rPr>
        <w:t>zaříze</w:t>
      </w:r>
      <w:r w:rsidR="0099698A">
        <w:rPr>
          <w:sz w:val="24"/>
          <w:szCs w:val="24"/>
        </w:rPr>
        <w:t xml:space="preserve">ní na úpravu vody, čímž </w:t>
      </w:r>
      <w:r w:rsidR="0055449F">
        <w:rPr>
          <w:sz w:val="24"/>
          <w:szCs w:val="24"/>
        </w:rPr>
        <w:t xml:space="preserve">dochází ke zvyšování </w:t>
      </w:r>
      <w:r w:rsidR="00F81E22">
        <w:rPr>
          <w:sz w:val="24"/>
          <w:szCs w:val="24"/>
        </w:rPr>
        <w:t>náklad</w:t>
      </w:r>
      <w:r w:rsidR="003E7005">
        <w:rPr>
          <w:sz w:val="24"/>
          <w:szCs w:val="24"/>
        </w:rPr>
        <w:t>ů. To se n</w:t>
      </w:r>
      <w:r w:rsidR="0055449F">
        <w:rPr>
          <w:sz w:val="24"/>
          <w:szCs w:val="24"/>
        </w:rPr>
        <w:t>ásledně promítá do zvýšení ceny</w:t>
      </w:r>
      <w:r w:rsidR="00F81E22">
        <w:rPr>
          <w:sz w:val="24"/>
          <w:szCs w:val="24"/>
        </w:rPr>
        <w:t xml:space="preserve"> pitné vody pro obyvatele, m</w:t>
      </w:r>
      <w:r w:rsidR="0055449F">
        <w:rPr>
          <w:sz w:val="24"/>
          <w:szCs w:val="24"/>
        </w:rPr>
        <w:t>ezi nimiž jsou i uživatelé POR</w:t>
      </w:r>
      <w:r w:rsidR="003E7005">
        <w:rPr>
          <w:sz w:val="24"/>
          <w:szCs w:val="24"/>
        </w:rPr>
        <w:t xml:space="preserve">, kteří </w:t>
      </w:r>
      <w:r w:rsidR="009A1721">
        <w:rPr>
          <w:sz w:val="24"/>
          <w:szCs w:val="24"/>
        </w:rPr>
        <w:t xml:space="preserve">v daném území </w:t>
      </w:r>
      <w:r w:rsidR="003E7005">
        <w:rPr>
          <w:sz w:val="24"/>
          <w:szCs w:val="24"/>
        </w:rPr>
        <w:t xml:space="preserve">nejen podnikají, ale mají zde </w:t>
      </w:r>
      <w:r w:rsidR="009A1721">
        <w:rPr>
          <w:sz w:val="24"/>
          <w:szCs w:val="24"/>
        </w:rPr>
        <w:t xml:space="preserve">i </w:t>
      </w:r>
      <w:r w:rsidR="003E7005">
        <w:rPr>
          <w:sz w:val="24"/>
          <w:szCs w:val="24"/>
        </w:rPr>
        <w:t>trvalé bydliště</w:t>
      </w:r>
      <w:r w:rsidR="0055449F">
        <w:rPr>
          <w:sz w:val="24"/>
          <w:szCs w:val="24"/>
        </w:rPr>
        <w:t>.</w:t>
      </w:r>
    </w:p>
    <w:sectPr w:rsidR="00EA7C6D" w:rsidRPr="00637503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572" w:rsidRDefault="00823572" w:rsidP="00E71F1A">
      <w:pPr>
        <w:spacing w:after="0" w:line="240" w:lineRule="auto"/>
      </w:pPr>
      <w:r>
        <w:separator/>
      </w:r>
    </w:p>
  </w:endnote>
  <w:endnote w:type="continuationSeparator" w:id="0">
    <w:p w:rsidR="00823572" w:rsidRDefault="00823572" w:rsidP="00E71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157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71F1A" w:rsidRDefault="00E71F1A">
            <w:pPr>
              <w:pStyle w:val="Footer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387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387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71F1A" w:rsidRDefault="00E71F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572" w:rsidRDefault="00823572" w:rsidP="00E71F1A">
      <w:pPr>
        <w:spacing w:after="0" w:line="240" w:lineRule="auto"/>
      </w:pPr>
      <w:r>
        <w:separator/>
      </w:r>
    </w:p>
  </w:footnote>
  <w:footnote w:type="continuationSeparator" w:id="0">
    <w:p w:rsidR="00823572" w:rsidRDefault="00823572" w:rsidP="00E71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2499D"/>
    <w:multiLevelType w:val="hybridMultilevel"/>
    <w:tmpl w:val="3468FFB4"/>
    <w:lvl w:ilvl="0" w:tplc="C0C03A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C5265"/>
    <w:multiLevelType w:val="hybridMultilevel"/>
    <w:tmpl w:val="851E3CE8"/>
    <w:lvl w:ilvl="0" w:tplc="05001C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BA9D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DC98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2A83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46AF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B69A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22F6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E8E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0653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0A042F4"/>
    <w:multiLevelType w:val="hybridMultilevel"/>
    <w:tmpl w:val="15304FC4"/>
    <w:lvl w:ilvl="0" w:tplc="2FE61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D5D0D"/>
    <w:multiLevelType w:val="hybridMultilevel"/>
    <w:tmpl w:val="EFA2A4E8"/>
    <w:lvl w:ilvl="0" w:tplc="E5404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64D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BAF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A8D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BE9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92A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C3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2B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68B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82A55C2"/>
    <w:multiLevelType w:val="hybridMultilevel"/>
    <w:tmpl w:val="F594BF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8677A3"/>
    <w:multiLevelType w:val="hybridMultilevel"/>
    <w:tmpl w:val="EEDCF84E"/>
    <w:lvl w:ilvl="0" w:tplc="86A85E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AEF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E0FE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8E73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2E30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C4F6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454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8F0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C98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C1D6A"/>
    <w:multiLevelType w:val="hybridMultilevel"/>
    <w:tmpl w:val="3926BFF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2B62372"/>
    <w:multiLevelType w:val="hybridMultilevel"/>
    <w:tmpl w:val="3022CCE8"/>
    <w:lvl w:ilvl="0" w:tplc="8F82F4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7208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72B2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DA0C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CCB4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5219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ECB7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061B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5830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71FDF"/>
    <w:multiLevelType w:val="hybridMultilevel"/>
    <w:tmpl w:val="ADC86E1E"/>
    <w:lvl w:ilvl="0" w:tplc="0420A5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670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6ADB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B417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451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86C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84F9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186E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C286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76"/>
    <w:rsid w:val="00095EB7"/>
    <w:rsid w:val="000B04AF"/>
    <w:rsid w:val="000B7A47"/>
    <w:rsid w:val="000F07D4"/>
    <w:rsid w:val="00137EB5"/>
    <w:rsid w:val="00167352"/>
    <w:rsid w:val="001B514D"/>
    <w:rsid w:val="001C6F0F"/>
    <w:rsid w:val="00254AFB"/>
    <w:rsid w:val="002568DB"/>
    <w:rsid w:val="002903FB"/>
    <w:rsid w:val="002B7915"/>
    <w:rsid w:val="00310445"/>
    <w:rsid w:val="0031314A"/>
    <w:rsid w:val="00313A9F"/>
    <w:rsid w:val="00346479"/>
    <w:rsid w:val="003E47A0"/>
    <w:rsid w:val="003E7005"/>
    <w:rsid w:val="003F21F8"/>
    <w:rsid w:val="0040053A"/>
    <w:rsid w:val="004400D7"/>
    <w:rsid w:val="00460F70"/>
    <w:rsid w:val="00471432"/>
    <w:rsid w:val="00482C1A"/>
    <w:rsid w:val="004B73BB"/>
    <w:rsid w:val="004E59D4"/>
    <w:rsid w:val="004F2E3A"/>
    <w:rsid w:val="0050353A"/>
    <w:rsid w:val="00503B94"/>
    <w:rsid w:val="005107A8"/>
    <w:rsid w:val="00535378"/>
    <w:rsid w:val="0055449F"/>
    <w:rsid w:val="00556F37"/>
    <w:rsid w:val="00564808"/>
    <w:rsid w:val="005A1486"/>
    <w:rsid w:val="005B3C82"/>
    <w:rsid w:val="005D0F26"/>
    <w:rsid w:val="0063273E"/>
    <w:rsid w:val="00637503"/>
    <w:rsid w:val="0064461D"/>
    <w:rsid w:val="00680B5B"/>
    <w:rsid w:val="006A2FA8"/>
    <w:rsid w:val="006A7506"/>
    <w:rsid w:val="006B0C39"/>
    <w:rsid w:val="006C5E09"/>
    <w:rsid w:val="006C6B0D"/>
    <w:rsid w:val="0070636E"/>
    <w:rsid w:val="00707790"/>
    <w:rsid w:val="007439AF"/>
    <w:rsid w:val="00744DF8"/>
    <w:rsid w:val="00770A66"/>
    <w:rsid w:val="00783850"/>
    <w:rsid w:val="00786D78"/>
    <w:rsid w:val="007C4798"/>
    <w:rsid w:val="007F31F1"/>
    <w:rsid w:val="00823572"/>
    <w:rsid w:val="00824600"/>
    <w:rsid w:val="00846EF1"/>
    <w:rsid w:val="00885DD4"/>
    <w:rsid w:val="0089582D"/>
    <w:rsid w:val="008C39B1"/>
    <w:rsid w:val="008C609F"/>
    <w:rsid w:val="0091617B"/>
    <w:rsid w:val="00950A36"/>
    <w:rsid w:val="0096112B"/>
    <w:rsid w:val="0099698A"/>
    <w:rsid w:val="009A1721"/>
    <w:rsid w:val="009D1ABB"/>
    <w:rsid w:val="009D2D76"/>
    <w:rsid w:val="009D6CB5"/>
    <w:rsid w:val="009E0B75"/>
    <w:rsid w:val="00A03AE8"/>
    <w:rsid w:val="00A210AF"/>
    <w:rsid w:val="00A31CA9"/>
    <w:rsid w:val="00A612DB"/>
    <w:rsid w:val="00A61E9C"/>
    <w:rsid w:val="00AA2DDB"/>
    <w:rsid w:val="00AF36E2"/>
    <w:rsid w:val="00B01ABE"/>
    <w:rsid w:val="00B173DD"/>
    <w:rsid w:val="00B53877"/>
    <w:rsid w:val="00B57105"/>
    <w:rsid w:val="00B60E30"/>
    <w:rsid w:val="00B62320"/>
    <w:rsid w:val="00C22C45"/>
    <w:rsid w:val="00C22D32"/>
    <w:rsid w:val="00C23819"/>
    <w:rsid w:val="00C52824"/>
    <w:rsid w:val="00C85A01"/>
    <w:rsid w:val="00CB6D74"/>
    <w:rsid w:val="00CD01EA"/>
    <w:rsid w:val="00D07C59"/>
    <w:rsid w:val="00D151BC"/>
    <w:rsid w:val="00D707D8"/>
    <w:rsid w:val="00DA3F39"/>
    <w:rsid w:val="00DB5833"/>
    <w:rsid w:val="00DC5722"/>
    <w:rsid w:val="00DC6331"/>
    <w:rsid w:val="00E068A2"/>
    <w:rsid w:val="00E1393C"/>
    <w:rsid w:val="00E24B19"/>
    <w:rsid w:val="00E33530"/>
    <w:rsid w:val="00E71F1A"/>
    <w:rsid w:val="00EA1189"/>
    <w:rsid w:val="00EA7C6D"/>
    <w:rsid w:val="00EC7D4F"/>
    <w:rsid w:val="00EE1303"/>
    <w:rsid w:val="00F81E22"/>
    <w:rsid w:val="00FB131F"/>
    <w:rsid w:val="00FC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53B559-DC25-4AC4-BEC7-3858F626E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4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148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1CA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1A"/>
  </w:style>
  <w:style w:type="paragraph" w:styleId="Footer">
    <w:name w:val="footer"/>
    <w:basedOn w:val="Normal"/>
    <w:link w:val="FooterChar"/>
    <w:uiPriority w:val="99"/>
    <w:unhideWhenUsed/>
    <w:rsid w:val="00E71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1A"/>
  </w:style>
  <w:style w:type="paragraph" w:styleId="BalloonText">
    <w:name w:val="Balloon Text"/>
    <w:basedOn w:val="Normal"/>
    <w:link w:val="BalloonTextChar"/>
    <w:uiPriority w:val="99"/>
    <w:semiHidden/>
    <w:unhideWhenUsed/>
    <w:rsid w:val="00E3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6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gri.cz/public/app/eagriapp/POR/" TargetMode="External"/><Relationship Id="rId13" Type="http://schemas.openxmlformats.org/officeDocument/2006/relationships/hyperlink" Target="http://heis.vuv.cz/" TargetMode="External"/><Relationship Id="rId18" Type="http://schemas.openxmlformats.org/officeDocument/2006/relationships/image" Target="media/image7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eagri.cz/public/web/file/472497/Ochrana_zdroju_pitne_vody_zamcena.pdf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voda.gov.cz/portal/c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geoportal.gov.cz/web/guest/other-portal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hyperlink" Target="http://eagri.cz/public/web/mze/voda/" TargetMode="External"/><Relationship Id="rId19" Type="http://schemas.openxmlformats.org/officeDocument/2006/relationships/hyperlink" Target="https://geoportal.gov.cz/web/guest/hom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eagri.cz/public/web/file/450292/Prirucka_Pruvodce_kontrolou_podminenosti_2016_schvalena_07032016_WEB.pdf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7E3CE5-D24D-4D8A-8880-E1FFE0E0E57A}"/>
</file>

<file path=customXml/itemProps2.xml><?xml version="1.0" encoding="utf-8"?>
<ds:datastoreItem xmlns:ds="http://schemas.openxmlformats.org/officeDocument/2006/customXml" ds:itemID="{49AC565A-8A67-4B70-97EF-E862095DFF5F}"/>
</file>

<file path=customXml/itemProps3.xml><?xml version="1.0" encoding="utf-8"?>
<ds:datastoreItem xmlns:ds="http://schemas.openxmlformats.org/officeDocument/2006/customXml" ds:itemID="{87EA9A95-4BCB-4243-A989-7893F0AE9C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Blažková Andrea</dc:creator>
  <cp:keywords/>
  <dc:description/>
  <cp:lastModifiedBy>Eliska Zarova</cp:lastModifiedBy>
  <cp:revision>41</cp:revision>
  <dcterms:created xsi:type="dcterms:W3CDTF">2016-07-26T09:12:00Z</dcterms:created>
  <dcterms:modified xsi:type="dcterms:W3CDTF">2016-10-14T06:25:00Z</dcterms:modified>
</cp:coreProperties>
</file>